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6534" w14:textId="200CEA04" w:rsidR="00954FE2" w:rsidRPr="001166B6" w:rsidRDefault="00954FE2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>Nr sprawy</w:t>
      </w:r>
      <w:r w:rsidR="00D86DB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D86DB0" w:rsidRPr="00D86DB0">
        <w:rPr>
          <w:rFonts w:eastAsia="Times New Roman" w:cstheme="minorHAnsi"/>
          <w:color w:val="000000"/>
          <w:sz w:val="20"/>
          <w:szCs w:val="20"/>
          <w:lang w:eastAsia="pl-PL"/>
        </w:rPr>
        <w:t>S.130.01.26</w:t>
      </w:r>
    </w:p>
    <w:p w14:paraId="744B494A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UMOWA</w:t>
      </w:r>
    </w:p>
    <w:p w14:paraId="384593B8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7478E14" w14:textId="63E0A926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zawarta w dniu …………………………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…….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 xml:space="preserve">. r. w </w:t>
      </w:r>
      <w:r w:rsidR="001166B6" w:rsidRPr="001166B6">
        <w:rPr>
          <w:rFonts w:eastAsia="Times New Roman" w:cstheme="minorHAnsi"/>
          <w:color w:val="000000"/>
          <w:lang w:eastAsia="pl-PL"/>
        </w:rPr>
        <w:t>Wieleniu</w:t>
      </w:r>
      <w:r w:rsidRPr="001166B6">
        <w:rPr>
          <w:rFonts w:eastAsia="Times New Roman" w:cstheme="minorHAnsi"/>
          <w:color w:val="000000"/>
          <w:lang w:eastAsia="pl-PL"/>
        </w:rPr>
        <w:t xml:space="preserve"> pomiędzy:</w:t>
      </w:r>
    </w:p>
    <w:p w14:paraId="406759E3" w14:textId="76202A94" w:rsidR="009126DC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Przedsiębiorstwem Komunalnym „Noteć”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Sp. z o. o. z siedzibą w </w:t>
      </w:r>
      <w:r w:rsidRPr="001166B6">
        <w:rPr>
          <w:rFonts w:eastAsia="Times New Roman" w:cstheme="minorHAnsi"/>
          <w:color w:val="000000"/>
          <w:lang w:eastAsia="pl-PL"/>
        </w:rPr>
        <w:t xml:space="preserve">Wieleniu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adres: ul. </w:t>
      </w:r>
      <w:r w:rsidRPr="001166B6">
        <w:rPr>
          <w:rFonts w:eastAsia="Times New Roman" w:cstheme="minorHAnsi"/>
          <w:color w:val="000000"/>
          <w:lang w:eastAsia="pl-PL"/>
        </w:rPr>
        <w:t>Błonie 29</w:t>
      </w:r>
      <w:r w:rsidR="00954FE2" w:rsidRPr="001166B6">
        <w:rPr>
          <w:rFonts w:eastAsia="Times New Roman" w:cstheme="minorHAnsi"/>
          <w:color w:val="000000"/>
          <w:lang w:eastAsia="pl-PL"/>
        </w:rPr>
        <w:t>, 6</w:t>
      </w:r>
      <w:r w:rsidRPr="001166B6">
        <w:rPr>
          <w:rFonts w:eastAsia="Times New Roman" w:cstheme="minorHAnsi"/>
          <w:color w:val="000000"/>
          <w:lang w:eastAsia="pl-PL"/>
        </w:rPr>
        <w:t>4</w:t>
      </w:r>
      <w:r w:rsidR="00954FE2" w:rsidRPr="001166B6">
        <w:rPr>
          <w:rFonts w:eastAsia="Times New Roman" w:cstheme="minorHAnsi"/>
          <w:color w:val="000000"/>
          <w:lang w:eastAsia="pl-PL"/>
        </w:rPr>
        <w:t>-</w:t>
      </w:r>
      <w:r w:rsidRPr="001166B6">
        <w:rPr>
          <w:rFonts w:eastAsia="Times New Roman" w:cstheme="minorHAnsi"/>
          <w:color w:val="000000"/>
          <w:lang w:eastAsia="pl-PL"/>
        </w:rPr>
        <w:t>7</w:t>
      </w:r>
      <w:r w:rsidR="00954FE2" w:rsidRPr="001166B6">
        <w:rPr>
          <w:rFonts w:eastAsia="Times New Roman" w:cstheme="minorHAnsi"/>
          <w:color w:val="000000"/>
          <w:lang w:eastAsia="pl-PL"/>
        </w:rPr>
        <w:t>30</w:t>
      </w:r>
      <w:r w:rsidRPr="001166B6">
        <w:rPr>
          <w:rFonts w:eastAsia="Times New Roman" w:cstheme="minorHAnsi"/>
          <w:color w:val="000000"/>
          <w:lang w:eastAsia="pl-PL"/>
        </w:rPr>
        <w:t xml:space="preserve"> Wieleń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wpisana do Rejestru Przedsiębiorców Krajowego Rejestru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Sądowego pod numerem </w:t>
      </w:r>
      <w:r w:rsidR="009126DC">
        <w:rPr>
          <w:rFonts w:eastAsia="Times New Roman" w:cstheme="minorHAnsi"/>
          <w:color w:val="000000"/>
          <w:lang w:eastAsia="pl-PL"/>
        </w:rPr>
        <w:t>0000132527</w:t>
      </w:r>
      <w:r w:rsidR="00954FE2" w:rsidRPr="001166B6">
        <w:rPr>
          <w:rFonts w:eastAsia="Times New Roman" w:cstheme="minorHAnsi"/>
          <w:color w:val="000000"/>
          <w:lang w:eastAsia="pl-PL"/>
        </w:rPr>
        <w:t>, prowadzonego przez Sąd Rejonowy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</w:t>
      </w:r>
      <w:r w:rsidR="009126DC">
        <w:rPr>
          <w:rFonts w:eastAsia="Times New Roman" w:cstheme="minorHAnsi"/>
          <w:color w:val="000000"/>
          <w:lang w:eastAsia="pl-PL"/>
        </w:rPr>
        <w:t>Poznaniu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, </w:t>
      </w:r>
      <w:r w:rsidR="009126DC">
        <w:rPr>
          <w:rFonts w:eastAsia="Times New Roman" w:cstheme="minorHAnsi"/>
          <w:color w:val="000000"/>
          <w:lang w:eastAsia="pl-PL"/>
        </w:rPr>
        <w:t>IX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Wydział Gospodarczy Krajowego Rejestru Sądowego, NIP: </w:t>
      </w:r>
      <w:r w:rsidR="009126DC">
        <w:rPr>
          <w:rFonts w:eastAsia="Times New Roman" w:cstheme="minorHAnsi"/>
          <w:color w:val="000000"/>
          <w:lang w:eastAsia="pl-PL"/>
        </w:rPr>
        <w:t>763 175 50 59</w:t>
      </w:r>
      <w:r w:rsidR="00954FE2" w:rsidRPr="001166B6">
        <w:rPr>
          <w:rFonts w:eastAsia="Times New Roman" w:cstheme="minorHAnsi"/>
          <w:color w:val="000000"/>
          <w:lang w:eastAsia="pl-PL"/>
        </w:rPr>
        <w:t>, REGON:</w:t>
      </w:r>
      <w:r w:rsidR="009126DC">
        <w:rPr>
          <w:rFonts w:eastAsia="Times New Roman" w:cstheme="minorHAnsi"/>
          <w:color w:val="000000"/>
          <w:lang w:eastAsia="pl-PL"/>
        </w:rPr>
        <w:t xml:space="preserve"> 570347883 </w:t>
      </w:r>
    </w:p>
    <w:p w14:paraId="7B88BDDD" w14:textId="78A3D676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o kapitale zakładowym w wysokości </w:t>
      </w:r>
      <w:r w:rsidR="009126DC">
        <w:rPr>
          <w:rFonts w:eastAsia="Times New Roman" w:cstheme="minorHAnsi"/>
          <w:color w:val="000000"/>
          <w:lang w:eastAsia="pl-PL"/>
        </w:rPr>
        <w:t>12 727 100,00</w:t>
      </w:r>
      <w:proofErr w:type="gramStart"/>
      <w:r w:rsidR="009126DC">
        <w:rPr>
          <w:rFonts w:eastAsia="Times New Roman" w:cstheme="minorHAnsi"/>
          <w:color w:val="000000"/>
          <w:lang w:eastAsia="pl-PL"/>
        </w:rPr>
        <w:t xml:space="preserve">zł </w:t>
      </w:r>
      <w:r w:rsidR="001166B6">
        <w:rPr>
          <w:rFonts w:eastAsia="Times New Roman" w:cstheme="minorHAnsi"/>
          <w:color w:val="000000"/>
          <w:lang w:eastAsia="pl-PL"/>
        </w:rPr>
        <w:t>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 xml:space="preserve"> w całości wpłaconym,</w:t>
      </w:r>
    </w:p>
    <w:p w14:paraId="47E8C983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zwaną dalej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Zamawiającym</w:t>
      </w:r>
    </w:p>
    <w:p w14:paraId="48877497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reprezentowaną przez:</w:t>
      </w:r>
    </w:p>
    <w:p w14:paraId="0F90A212" w14:textId="2A03A598" w:rsidR="00954FE2" w:rsidRPr="001166B6" w:rsidRDefault="009126DC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Roberta Czempińskiego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– Prezes Zarządu</w:t>
      </w:r>
    </w:p>
    <w:p w14:paraId="67F46192" w14:textId="0143EC58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</w:t>
      </w:r>
    </w:p>
    <w:p w14:paraId="018B7851" w14:textId="3F78A508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………………………………………………………………………..</w:t>
      </w:r>
    </w:p>
    <w:p w14:paraId="59AC2EA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16B92DB7" w14:textId="5E9372E9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zwaną dalej Wykonawcą</w:t>
      </w:r>
    </w:p>
    <w:p w14:paraId="591B7E33" w14:textId="7D6B1E49" w:rsidR="00954FE2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reprezentowaną przez:</w:t>
      </w:r>
      <w:r w:rsidR="001166B6">
        <w:rPr>
          <w:rFonts w:eastAsia="Times New Roman" w:cstheme="minorHAnsi"/>
          <w:color w:val="000000"/>
          <w:lang w:eastAsia="pl-PL"/>
        </w:rPr>
        <w:t xml:space="preserve"> ………………………………</w:t>
      </w:r>
    </w:p>
    <w:p w14:paraId="3B83A8FB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EC557A0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§ 1</w:t>
      </w:r>
    </w:p>
    <w:p w14:paraId="43BF5A95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Przedmiot zamówienia</w:t>
      </w:r>
    </w:p>
    <w:p w14:paraId="48DD66BC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02EE95" w14:textId="296DF80C" w:rsidR="00954FE2" w:rsidRPr="001166B6" w:rsidRDefault="00954FE2" w:rsidP="001166B6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niniejszym zleca, a Wykonawca zobowiązuje się do wykonania zadania</w:t>
      </w:r>
    </w:p>
    <w:p w14:paraId="2775B233" w14:textId="77777777" w:rsidR="00EB10B2" w:rsidRDefault="001166B6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inwestycyjnego (zwanego dalej „Przedmiotem Umowy”) polegającego na „</w:t>
      </w:r>
      <w:r w:rsidR="00EB10B2">
        <w:rPr>
          <w:rFonts w:eastAsia="Times New Roman" w:cstheme="minorHAnsi"/>
          <w:color w:val="000000"/>
          <w:lang w:eastAsia="pl-PL"/>
        </w:rPr>
        <w:t>Przeb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udowie </w:t>
      </w:r>
      <w:r w:rsidR="00EB10B2">
        <w:rPr>
          <w:rFonts w:eastAsia="Times New Roman" w:cstheme="minorHAnsi"/>
          <w:color w:val="000000"/>
          <w:lang w:eastAsia="pl-PL"/>
        </w:rPr>
        <w:t xml:space="preserve"> </w:t>
      </w:r>
    </w:p>
    <w:p w14:paraId="4E287595" w14:textId="77777777" w:rsidR="00EB10B2" w:rsidRDefault="00EB10B2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stacji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uzdatniania wody w</w:t>
      </w:r>
      <w:r>
        <w:rPr>
          <w:rFonts w:eastAsia="Times New Roman" w:cstheme="minorHAnsi"/>
          <w:color w:val="000000"/>
          <w:lang w:eastAsia="pl-PL"/>
        </w:rPr>
        <w:t xml:space="preserve"> m. Gulcz” </w:t>
      </w:r>
      <w:r w:rsidR="00954FE2" w:rsidRPr="001166B6">
        <w:rPr>
          <w:rFonts w:eastAsia="Times New Roman" w:cstheme="minorHAnsi"/>
          <w:color w:val="000000"/>
          <w:lang w:eastAsia="pl-PL"/>
        </w:rPr>
        <w:t>wraz z niezbędną infrastrukturą towarzyszącą w</w:t>
      </w:r>
    </w:p>
    <w:p w14:paraId="6CBE72FB" w14:textId="2CCEBBD4" w:rsidR="00954FE2" w:rsidRDefault="00EB10B2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formule „zaprojektuj</w:t>
      </w:r>
      <w:r w:rsidR="001166B6">
        <w:rPr>
          <w:rFonts w:eastAsia="Times New Roman" w:cstheme="minorHAnsi"/>
          <w:color w:val="000000"/>
          <w:lang w:eastAsia="pl-PL"/>
        </w:rPr>
        <w:t xml:space="preserve"> i </w:t>
      </w:r>
      <w:r w:rsidR="00954FE2" w:rsidRPr="001166B6">
        <w:rPr>
          <w:rFonts w:eastAsia="Times New Roman" w:cstheme="minorHAnsi"/>
          <w:color w:val="000000"/>
          <w:lang w:eastAsia="pl-PL"/>
        </w:rPr>
        <w:t>wybuduj”</w:t>
      </w:r>
    </w:p>
    <w:p w14:paraId="45BAC595" w14:textId="13C877CD" w:rsidR="00954FE2" w:rsidRPr="001166B6" w:rsidRDefault="00954FE2" w:rsidP="001166B6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Przedmiot umowy należy wykonać zgodnie z Programem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Użytkowym</w:t>
      </w:r>
    </w:p>
    <w:p w14:paraId="2250FDD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dokumentacją budowy zatwierdzoną decyzją pozwolenia na budowę/zgłoszeniem,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3E29D71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zapisami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zapytania ofertowego, niniejszej umowy, zasadami wiedzy technicznej, sztuki </w:t>
      </w:r>
    </w:p>
    <w:p w14:paraId="2F056431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budowlanej,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obowiązującymi przepisami prawa oraz uzyskać decyzję o pozwoleniu na </w:t>
      </w:r>
    </w:p>
    <w:p w14:paraId="6EC65BC0" w14:textId="475E290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użytkowanie (jeżeli jest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wymagane przepisami prawa).</w:t>
      </w:r>
    </w:p>
    <w:p w14:paraId="4ABACB10" w14:textId="4754CB91" w:rsidR="00954FE2" w:rsidRPr="001166B6" w:rsidRDefault="00954FE2" w:rsidP="001166B6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Przedmiot zamówienia będzie realizowany w formule „zaprojektuj i wybuduj” zgodnie</w:t>
      </w:r>
    </w:p>
    <w:p w14:paraId="7B0CF775" w14:textId="46548FD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Programem 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 xml:space="preserve"> </w:t>
      </w:r>
      <w:r w:rsidR="00C064CF">
        <w:rPr>
          <w:rFonts w:eastAsia="Times New Roman" w:cstheme="minorHAnsi"/>
          <w:color w:val="000000"/>
          <w:lang w:eastAsia="pl-PL"/>
        </w:rPr>
        <w:t xml:space="preserve">- </w:t>
      </w:r>
      <w:r w:rsidR="00954FE2" w:rsidRPr="001166B6">
        <w:rPr>
          <w:rFonts w:eastAsia="Times New Roman" w:cstheme="minorHAnsi"/>
          <w:color w:val="000000"/>
          <w:lang w:eastAsia="pl-PL"/>
        </w:rPr>
        <w:t>Użytkowym oraz Opisem Przedmiotu Zamówienia zapytania</w:t>
      </w:r>
    </w:p>
    <w:p w14:paraId="3B7E2AC1" w14:textId="686C155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ofertowego znak</w:t>
      </w:r>
      <w:r w:rsidR="00954FE2" w:rsidRPr="001166B6">
        <w:rPr>
          <w:rFonts w:eastAsia="Times New Roman" w:cstheme="minorHAnsi"/>
          <w:b/>
          <w:bCs/>
          <w:i/>
          <w:iCs/>
          <w:color w:val="000000"/>
          <w:lang w:eastAsia="pl-PL"/>
        </w:rPr>
        <w:t>:</w:t>
      </w:r>
      <w:r w:rsidR="0076341D">
        <w:rPr>
          <w:rFonts w:eastAsia="Times New Roman" w:cstheme="minorHAnsi"/>
          <w:color w:val="000000"/>
          <w:lang w:eastAsia="pl-PL"/>
        </w:rPr>
        <w:t xml:space="preserve"> </w:t>
      </w:r>
      <w:r w:rsidR="0076341D" w:rsidRPr="0076341D">
        <w:rPr>
          <w:rFonts w:eastAsia="Times New Roman" w:cstheme="minorHAnsi"/>
          <w:color w:val="000000"/>
          <w:lang w:eastAsia="pl-PL"/>
        </w:rPr>
        <w:t>S.130.01.26</w:t>
      </w:r>
      <w:r w:rsidR="0076341D"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stanowiących załączniki do niniejszej umowy.</w:t>
      </w:r>
    </w:p>
    <w:p w14:paraId="723B137D" w14:textId="4555673C" w:rsidR="00954FE2" w:rsidRPr="001166B6" w:rsidRDefault="00954FE2" w:rsidP="001166B6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przedmiotu zamówienia obejmuje w szczególności:</w:t>
      </w:r>
    </w:p>
    <w:p w14:paraId="2474A29E" w14:textId="6BE9607F" w:rsidR="00954FE2" w:rsidRDefault="00954FE2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Opracowanie kompletnej dokumentacji projektowej niezbędnej do wykonania robót, wraz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uzyskaniem wymaganych prawem uzgodnień i decyzji,</w:t>
      </w:r>
    </w:p>
    <w:p w14:paraId="6135C17C" w14:textId="7A79A931" w:rsidR="00954FE2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Montaż obudowy termoizolacyjnej na studni Nr 1</w:t>
      </w:r>
      <w:r w:rsidR="00C064CF">
        <w:rPr>
          <w:rFonts w:eastAsia="Times New Roman" w:cstheme="minorHAnsi"/>
          <w:color w:val="000000"/>
          <w:lang w:eastAsia="pl-PL"/>
        </w:rPr>
        <w:t>A</w:t>
      </w:r>
      <w:r w:rsidRPr="001166B6">
        <w:rPr>
          <w:rFonts w:eastAsia="Times New Roman" w:cstheme="minorHAnsi"/>
          <w:color w:val="000000"/>
          <w:lang w:eastAsia="pl-PL"/>
        </w:rPr>
        <w:t xml:space="preserve"> i Nr </w:t>
      </w:r>
      <w:r w:rsidR="00C064CF">
        <w:rPr>
          <w:rFonts w:eastAsia="Times New Roman" w:cstheme="minorHAnsi"/>
          <w:color w:val="000000"/>
          <w:lang w:eastAsia="pl-PL"/>
        </w:rPr>
        <w:t>1</w:t>
      </w:r>
    </w:p>
    <w:p w14:paraId="12D3C584" w14:textId="10B13E11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Montaż przepływomierza wody surowej w studni Nr 1</w:t>
      </w:r>
      <w:r w:rsidR="00C064CF">
        <w:rPr>
          <w:rFonts w:eastAsia="Times New Roman" w:cstheme="minorHAnsi"/>
          <w:color w:val="000000"/>
          <w:lang w:eastAsia="pl-PL"/>
        </w:rPr>
        <w:t>A</w:t>
      </w:r>
      <w:r>
        <w:rPr>
          <w:rFonts w:eastAsia="Times New Roman" w:cstheme="minorHAnsi"/>
          <w:color w:val="000000"/>
          <w:lang w:eastAsia="pl-PL"/>
        </w:rPr>
        <w:t xml:space="preserve"> i Nr </w:t>
      </w:r>
      <w:r w:rsidR="00C064CF">
        <w:rPr>
          <w:rFonts w:eastAsia="Times New Roman" w:cstheme="minorHAnsi"/>
          <w:color w:val="000000"/>
          <w:lang w:eastAsia="pl-PL"/>
        </w:rPr>
        <w:t>1</w:t>
      </w:r>
    </w:p>
    <w:p w14:paraId="31BD2425" w14:textId="3FC6EA49" w:rsidR="001166B6" w:rsidRDefault="00C064CF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Dostawa i m</w:t>
      </w:r>
      <w:r w:rsidR="001166B6">
        <w:rPr>
          <w:rFonts w:eastAsia="Times New Roman" w:cstheme="minorHAnsi"/>
          <w:color w:val="000000"/>
          <w:lang w:eastAsia="pl-PL"/>
        </w:rPr>
        <w:t xml:space="preserve">ontaż popy głębinowej w studni Nr 1 </w:t>
      </w:r>
    </w:p>
    <w:p w14:paraId="1C456CDC" w14:textId="1641A886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monitoringu parametrów pracy studni Nr 1</w:t>
      </w:r>
      <w:r w:rsidR="00C064CF">
        <w:rPr>
          <w:rFonts w:eastAsia="Times New Roman" w:cstheme="minorHAnsi"/>
          <w:color w:val="000000"/>
          <w:lang w:eastAsia="pl-PL"/>
        </w:rPr>
        <w:t>A</w:t>
      </w:r>
      <w:r>
        <w:rPr>
          <w:rFonts w:eastAsia="Times New Roman" w:cstheme="minorHAnsi"/>
          <w:color w:val="000000"/>
          <w:lang w:eastAsia="pl-PL"/>
        </w:rPr>
        <w:t xml:space="preserve"> i Nr </w:t>
      </w:r>
      <w:r w:rsidR="00C064CF">
        <w:rPr>
          <w:rFonts w:eastAsia="Times New Roman" w:cstheme="minorHAnsi"/>
          <w:color w:val="000000"/>
          <w:lang w:eastAsia="pl-PL"/>
        </w:rPr>
        <w:t>1</w:t>
      </w:r>
    </w:p>
    <w:p w14:paraId="453D6DBD" w14:textId="63F49838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Czyszczenie chemiczne studni `nr 1</w:t>
      </w:r>
    </w:p>
    <w:p w14:paraId="7E25E179" w14:textId="1EA7DB8D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Wykonanie przyłącza do studni nr </w:t>
      </w:r>
      <w:r w:rsidR="00C064CF">
        <w:rPr>
          <w:rFonts w:eastAsia="Times New Roman" w:cstheme="minorHAnsi"/>
          <w:color w:val="000000"/>
          <w:lang w:eastAsia="pl-PL"/>
        </w:rPr>
        <w:t>1</w:t>
      </w:r>
    </w:p>
    <w:p w14:paraId="655FDE9E" w14:textId="46918E4D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nowej rozdzielni elektrycznej wraz z instalacją napędów do pomp głębinowej</w:t>
      </w:r>
    </w:p>
    <w:p w14:paraId="62FDA50B" w14:textId="46007871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Instalacja przepływomierza w SUW (woda surowa + uzdatniona)</w:t>
      </w:r>
    </w:p>
    <w:p w14:paraId="3E24C348" w14:textId="5A812776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 budynku SUW instalacja: wyprowadzenia wody uzdatnionej z budynku, instalacja sterylizatora UVC do wody uzdatnionej, pompy dozującej, </w:t>
      </w:r>
    </w:p>
    <w:p w14:paraId="4AACC2C9" w14:textId="77777777" w:rsidR="00C064CF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Wykonanie podwalin pod filtry</w:t>
      </w:r>
      <w:r w:rsidR="00C064CF">
        <w:rPr>
          <w:rFonts w:eastAsia="Times New Roman" w:cstheme="minorHAnsi"/>
          <w:color w:val="000000"/>
          <w:lang w:eastAsia="pl-PL"/>
        </w:rPr>
        <w:t xml:space="preserve"> wraz z nową posadzką w hali filtrów</w:t>
      </w:r>
    </w:p>
    <w:p w14:paraId="71A1FD4B" w14:textId="42860A41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dostawa i montaż filtrów (4 szt.)</w:t>
      </w:r>
      <w:r w:rsidR="00C064CF">
        <w:rPr>
          <w:rFonts w:eastAsia="Times New Roman" w:cstheme="minorHAnsi"/>
          <w:color w:val="000000"/>
          <w:lang w:eastAsia="pl-PL"/>
        </w:rPr>
        <w:t xml:space="preserve"> o wydajności 25 m</w:t>
      </w:r>
      <w:r w:rsidR="00C064CF">
        <w:rPr>
          <w:rFonts w:eastAsia="Times New Roman" w:cstheme="minorHAnsi"/>
          <w:color w:val="000000"/>
          <w:vertAlign w:val="superscript"/>
          <w:lang w:eastAsia="pl-PL"/>
        </w:rPr>
        <w:t>3</w:t>
      </w:r>
      <w:r w:rsidR="00C064CF">
        <w:rPr>
          <w:rFonts w:eastAsia="Times New Roman" w:cstheme="minorHAnsi"/>
          <w:color w:val="000000"/>
          <w:lang w:eastAsia="pl-PL"/>
        </w:rPr>
        <w:t>/h każdy</w:t>
      </w:r>
    </w:p>
    <w:p w14:paraId="3B259B6C" w14:textId="584A26B8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Instalacja oprogramowania + zdalny dostęp użytkownika (funkcja auto raport)</w:t>
      </w:r>
    </w:p>
    <w:p w14:paraId="626945A7" w14:textId="774076A8" w:rsidR="001166B6" w:rsidRDefault="00C064CF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Dostawa i m</w:t>
      </w:r>
      <w:r w:rsidR="001166B6">
        <w:rPr>
          <w:rFonts w:eastAsia="Times New Roman" w:cstheme="minorHAnsi"/>
          <w:color w:val="000000"/>
          <w:lang w:eastAsia="pl-PL"/>
        </w:rPr>
        <w:t>ontaż nowej bramy wjazdowej w budynku</w:t>
      </w:r>
    </w:p>
    <w:p w14:paraId="5CC8FADB" w14:textId="1E694FBF" w:rsidR="001166B6" w:rsidRDefault="00C064CF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Wentylacja </w:t>
      </w:r>
      <w:r w:rsidR="001166B6">
        <w:rPr>
          <w:rFonts w:eastAsia="Times New Roman" w:cstheme="minorHAnsi"/>
          <w:color w:val="000000"/>
          <w:lang w:eastAsia="pl-PL"/>
        </w:rPr>
        <w:t xml:space="preserve">wód popłucznych </w:t>
      </w:r>
    </w:p>
    <w:p w14:paraId="664CA6DC" w14:textId="5A77D312" w:rsidR="00954FE2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prac rozbiórkowych wraz z utylizacją</w:t>
      </w:r>
    </w:p>
    <w:p w14:paraId="2EBA6FFE" w14:textId="77777777" w:rsidR="001166B6" w:rsidRPr="001166B6" w:rsidRDefault="001166B6" w:rsidP="001166B6">
      <w:pPr>
        <w:pStyle w:val="Akapitzlist"/>
        <w:jc w:val="both"/>
        <w:rPr>
          <w:rFonts w:eastAsia="Times New Roman" w:cstheme="minorHAnsi"/>
          <w:color w:val="000000"/>
          <w:lang w:eastAsia="pl-PL"/>
        </w:rPr>
      </w:pPr>
    </w:p>
    <w:p w14:paraId="01125906" w14:textId="2DE2F2C4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Szczegóły techniczne zawiera opracowany Program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 który stanowi załącznik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nr 10 do Zapytania ofertowego.</w:t>
      </w:r>
    </w:p>
    <w:p w14:paraId="37EDE058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</w:t>
      </w:r>
    </w:p>
    <w:p w14:paraId="3BC46D68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Podwykonawcy</w:t>
      </w:r>
    </w:p>
    <w:p w14:paraId="5B1AA3B1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9A60120" w14:textId="69F90004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odpowiada solidarnie z Wykonawcą za zapłatę wynagrodzenia należnego</w:t>
      </w:r>
    </w:p>
    <w:p w14:paraId="70861A5D" w14:textId="31E2435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z tytułu wykonanych przez niego robót budowlanych, których szczegółowy</w:t>
      </w:r>
    </w:p>
    <w:p w14:paraId="63AE57A5" w14:textId="3951F4D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przedmiot został zgłoszony Zamawiającemu przez Wykonawcę lub Podwykonawcę przed</w:t>
      </w:r>
    </w:p>
    <w:p w14:paraId="0A32C08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przystąpieniem do wykonywania tych robót, chyba, że w ciągu trzydziestu dni od dnia </w:t>
      </w:r>
      <w:r>
        <w:rPr>
          <w:rFonts w:eastAsia="Times New Roman" w:cstheme="minorHAnsi"/>
          <w:color w:val="000000"/>
          <w:lang w:eastAsia="pl-PL"/>
        </w:rPr>
        <w:t xml:space="preserve">        </w:t>
      </w:r>
    </w:p>
    <w:p w14:paraId="73482EF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doręczenia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Zamawiającemu zgłoszenia Zamawiający złożył Podwykonawcy i Wykonawcy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4BCCFB73" w14:textId="5202634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sprzeciw wobec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wykonywania tych robót przez Podwykonawcę.</w:t>
      </w:r>
    </w:p>
    <w:p w14:paraId="224D24F1" w14:textId="048EEAF3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przypadku, gdy Wykonawca będzie wykonywał część zamówienia przy pomocy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  </w:t>
      </w:r>
    </w:p>
    <w:p w14:paraId="0C3C1E62" w14:textId="5F0210CC" w:rsidR="00954FE2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etapie realizacji niniejszej umowy istnieje obowiązek:</w:t>
      </w:r>
    </w:p>
    <w:p w14:paraId="62E92320" w14:textId="57991359" w:rsidR="00954FE2" w:rsidRDefault="00954FE2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przedłożenia Zamawiającemu przez Wykonawcę lub Podwykonawcę projektu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 podwykonawstwo oraz zmian do projektu w terminie 3 dni od daty jej sporządzenia;</w:t>
      </w:r>
    </w:p>
    <w:p w14:paraId="4CA73463" w14:textId="037719B6" w:rsidR="00954FE2" w:rsidRPr="001166B6" w:rsidRDefault="00954FE2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przedłożenia Zamawiającemu przez Wykonawcę lub Podwykonawcę poświadczonej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zgodność z oryginałem kopii umowy oraz zmian do umowy o podwykonawstwo w terminie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3 dni od daty jej zawarcia;</w:t>
      </w:r>
    </w:p>
    <w:p w14:paraId="7995B18F" w14:textId="7EC9A3B2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Zamawiający w terminie 14 dni od daty otrzymania projektu umowy, zmiany projektu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</w:p>
    <w:p w14:paraId="61D39664" w14:textId="4A70B182" w:rsidR="001166B6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umowy lub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poświadczonej za zgodność z oryginałem kopii umowy lub zmian do umowy wnosi zastrzeżenia do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umowy lub jego zmian względnie sprzeciw do umowy lub jej zmiany.</w:t>
      </w:r>
    </w:p>
    <w:p w14:paraId="73849EBA" w14:textId="41CA4D44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Zamawiający zastrzega, iż wniesie zastrzeżenia do projektu umowy o podwykonawstwo </w:t>
      </w:r>
    </w:p>
    <w:p w14:paraId="54602230" w14:textId="3D39F54F" w:rsidR="00954FE2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oraz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sprzeciw do umowy o podwykonawstwo, w szczególności, jeżeli projekt lub umowa:</w:t>
      </w:r>
    </w:p>
    <w:p w14:paraId="5277F7E9" w14:textId="6FA69474" w:rsidR="00954FE2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będzie zawierać zapisów, iż podwykonawca lub dalszy podwykonawca wykona zamówienie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lub jego część zgodnie z warunkami technicznymi określonymi w przetargu sektorowym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zasadami sztuki budowlanej;</w:t>
      </w:r>
    </w:p>
    <w:p w14:paraId="2C90B00F" w14:textId="1FAF9FA8" w:rsidR="00954FE2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zasady, zlecenia i rozliczenia robót dodatkowych i zamiennych odbiegają od rozwiązań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przyjętych dla Wykonawcy robót budowlanych;</w:t>
      </w:r>
    </w:p>
    <w:p w14:paraId="22FC3C63" w14:textId="58F1486F" w:rsidR="00954FE2" w:rsidRPr="001166B6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zapłaty wynagrodzenia Podwykonawcy lub dalszemu Podwykonawcy przewidziany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umowie o podwykonawstwo jest dłuższy niż 14 dni od dnia doręczenia 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 lub dalszemu Podwykonawcy faktury lub rachunku potwierdzających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wykonanie zleconej Podwykonawcy lub dalszemu Podwykonawcy roboty budowlanej.</w:t>
      </w:r>
    </w:p>
    <w:p w14:paraId="5A6D9550" w14:textId="19E950F6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Zgłoszenie oraz sprzeciw, o których mowa w ust. 1, a także umowy o których mowa w ust. 2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="001166B6" w:rsidRPr="001166B6">
        <w:rPr>
          <w:rFonts w:eastAsia="Times New Roman" w:cstheme="minorHAnsi"/>
          <w:color w:val="000000"/>
          <w:lang w:eastAsia="pl-PL"/>
        </w:rPr>
        <w:t>sprzeciw,</w:t>
      </w:r>
      <w:r w:rsidRPr="001166B6">
        <w:rPr>
          <w:rFonts w:eastAsia="Times New Roman" w:cstheme="minorHAnsi"/>
          <w:color w:val="000000"/>
          <w:lang w:eastAsia="pl-PL"/>
        </w:rPr>
        <w:t xml:space="preserve"> o którym mowa w ust. 3 wymagają zachowania formy pisemnej pod rygorem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nieważności.</w:t>
      </w:r>
    </w:p>
    <w:p w14:paraId="204CCA74" w14:textId="3CFF81A8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Niezgłoszenie pisemnych zastrzeżeń do przedłożonego projektu umowy o </w:t>
      </w:r>
    </w:p>
    <w:p w14:paraId="36D9FBB6" w14:textId="4E4D3B0A" w:rsidR="001166B6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podwykonawstwo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jej zmiany, której przedmiotem są roboty budowlane, w terminie 14 dni od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doręczenia Zamawiającemu projektu umowy o podwykonawstwo, a także projektu jej zmiany,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uważa się za akceptację projektu umowy lub projektu jej zmiany przez Zamawiającego,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zastrzeżeniem ust. 1.</w:t>
      </w:r>
    </w:p>
    <w:p w14:paraId="4579652D" w14:textId="1D4A88F8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powinien przedłożyć Zamawiającemu umowy o których mowa w ust. 2 na co najmniej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14 dni przed rozpoczęciem robót przez Podwykonawcę, których te umowy dotyczą. Odstąpienie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od dochowania 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terminu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 xml:space="preserve"> o którym mowa w zdaniu pierwszym może nastąpić jedynie za zgodą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 wyrażoną na piśmie pod rygorem nieważności.</w:t>
      </w:r>
    </w:p>
    <w:p w14:paraId="61A17C35" w14:textId="0B26F42B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Wykonawca jest odpowiedzialny za działania, zaniechania, uchybienia i zaniedbania </w:t>
      </w:r>
    </w:p>
    <w:p w14:paraId="60F0F4B4" w14:textId="2277EA1A" w:rsidR="00954FE2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</w:t>
      </w:r>
      <w:r w:rsidR="00954FE2" w:rsidRPr="001166B6">
        <w:rPr>
          <w:rFonts w:eastAsia="Times New Roman" w:cstheme="minorHAnsi"/>
          <w:color w:val="000000"/>
          <w:lang w:eastAsia="pl-PL"/>
        </w:rPr>
        <w:t>ażdego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i dalszego Podwykonawcy tak, jakby były działaniem, zaniechaniem, uchybieniem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lub zaniedbaniem samego Wykonawcy.</w:t>
      </w:r>
    </w:p>
    <w:p w14:paraId="16E889F7" w14:textId="6F2B4338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Zawarcie przez Podwykonawcę umowy o dalsze Podwykonawstwo wymaga przedłożenia</w:t>
      </w:r>
    </w:p>
    <w:p w14:paraId="0E6E1B5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Zamawiającemu projektu umowy, zmian do projektu umowy oraz poświadczonej za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FFF0E5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zgodność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oryginałem kopii umowy o dalsze Podwykonawstwo oraz załączenia przez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5CD06A7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Podwykonawcę lub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dalszego Podwykonawcę zgody Wykonawcy na zawarcie umowy o </w:t>
      </w:r>
    </w:p>
    <w:p w14:paraId="4F41BB0E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treści zgodnej z projektem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umowy. Postanowienia określone w ust. 1-8 w zakresie umów </w:t>
      </w:r>
    </w:p>
    <w:p w14:paraId="715F6B20" w14:textId="2293434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 których mowa w zdaniu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pierwszym stosuje się odpowiednio.</w:t>
      </w:r>
    </w:p>
    <w:p w14:paraId="3853FD80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749D93D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3</w:t>
      </w:r>
    </w:p>
    <w:p w14:paraId="5C3CE06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Terminy</w:t>
      </w:r>
    </w:p>
    <w:p w14:paraId="64CBCA75" w14:textId="77777777" w:rsidR="00C064CF" w:rsidRDefault="00954FE2" w:rsidP="00C064CF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wykonać przedmiot zamówienia w termin</w:t>
      </w:r>
      <w:r w:rsidR="00C064CF">
        <w:rPr>
          <w:rFonts w:eastAsia="Times New Roman" w:cstheme="minorHAnsi"/>
          <w:color w:val="000000"/>
          <w:lang w:eastAsia="pl-PL"/>
        </w:rPr>
        <w:t>ie do dnia</w:t>
      </w:r>
    </w:p>
    <w:p w14:paraId="35308050" w14:textId="458D9CF9" w:rsidR="00954FE2" w:rsidRPr="001166B6" w:rsidRDefault="00C064CF" w:rsidP="00C064CF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31 sierpnia 2026 r.</w:t>
      </w:r>
    </w:p>
    <w:p w14:paraId="38D38811" w14:textId="4BC121EF" w:rsidR="00954FE2" w:rsidRDefault="00954FE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zakończenia robót budowlanych o jakim mowa w pkt 2) uważa się za zachowany, jeżeli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tym terminie Wykonawca zgłosi Zamawiającemu zgodnie z postanowieniami § 13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gotowość do odbioru końcowego i uzyska pozwolenie na użytkowanie (jeśli jest wymagane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przepisami prawa).</w:t>
      </w:r>
    </w:p>
    <w:p w14:paraId="78AF137C" w14:textId="1F86E76C" w:rsidR="00954FE2" w:rsidRDefault="00954FE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do wykonania robót będących przedmiotem umowy zgodnie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harmonogramem rzeczowo – finansowym.</w:t>
      </w:r>
    </w:p>
    <w:p w14:paraId="44BFC983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6F8B858A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4</w:t>
      </w:r>
    </w:p>
    <w:p w14:paraId="568EE4F6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Obowiązki Zamawiającego</w:t>
      </w:r>
    </w:p>
    <w:p w14:paraId="42F28583" w14:textId="4DA9C0C7" w:rsidR="00954FE2" w:rsidRPr="001166B6" w:rsidRDefault="00954FE2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 obowiązków Zamawiającego należy w szczególności:</w:t>
      </w:r>
    </w:p>
    <w:p w14:paraId="1FAD8ACD" w14:textId="1958FFB5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Współpraca z Wykonawcą podczas realizacji dokumentacji projektowej (w tym akceptacja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koncepcji rozwiązania),</w:t>
      </w:r>
    </w:p>
    <w:p w14:paraId="4E49F4E3" w14:textId="5CBE8BAD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Wprowadzenie Wykonawcy na teren budowy po uzyskaniu prawomocnej decyzji pozwolenia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budowę. Z procedury przekazania terenu budowy zostanie sporządzony protokół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przekazania. Zamawiający przekaże Wykonawcy teren będący w jego posiadaniu. Pozostałe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tereny Wykonawca pozyska na rzecz Zamawiającego we własnym zakresie i na własny koszt,</w:t>
      </w:r>
    </w:p>
    <w:p w14:paraId="670ED193" w14:textId="11531045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Przekazanie dla Wykonawcy wszelkich dokumentów formalno-prawnych leżących po jego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stronie oraz dziennika budowy do rejestracji po uzyskaniu przez Wykonawcę pozwolenia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</w:t>
      </w:r>
    </w:p>
    <w:p w14:paraId="3E8AF308" w14:textId="193F40A9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Zapewnienie nadzoru inwestorskiego,</w:t>
      </w:r>
    </w:p>
    <w:p w14:paraId="739A52B2" w14:textId="11606079" w:rsidR="00954FE2" w:rsidRPr="001166B6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Dokonywanie odbiorów robót w terminach i trybie ustalonym w umowie,</w:t>
      </w:r>
    </w:p>
    <w:p w14:paraId="60AAE62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Zapłata Wykonawcy wynagrodzenia w terminach ustalonych w umowie za roboty</w:t>
      </w:r>
    </w:p>
    <w:p w14:paraId="7A840DCF" w14:textId="3712B2DD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w</w:t>
      </w:r>
      <w:r w:rsidR="00954FE2" w:rsidRPr="001166B6">
        <w:rPr>
          <w:rFonts w:eastAsia="Times New Roman" w:cstheme="minorHAnsi"/>
          <w:color w:val="000000"/>
          <w:lang w:eastAsia="pl-PL"/>
        </w:rPr>
        <w:t>ykonane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przy zachowaniu ustalonych w umowie warunków,</w:t>
      </w:r>
    </w:p>
    <w:p w14:paraId="75DEB37E" w14:textId="12A6E4D8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Podejmowanie decyzji w terminach określonych w umowie.</w:t>
      </w:r>
    </w:p>
    <w:p w14:paraId="7B98D677" w14:textId="44E1159C" w:rsidR="00954FE2" w:rsidRPr="001166B6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Zamawiający oraz Inspektor Nadzoru są uprawnieni do kontrolowania prawidłowości</w:t>
      </w:r>
    </w:p>
    <w:p w14:paraId="6BF2F56C" w14:textId="3543C600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wykonania robót, w szczególności ich jakości, terminowości i użycia właściwych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DADD768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materiałó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oraz do żądania utrwalenia wyników kontroli w protokołach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459C9645" w14:textId="59400A0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sporządzonych </w:t>
      </w:r>
      <w:r>
        <w:rPr>
          <w:rFonts w:eastAsia="Times New Roman" w:cstheme="minorHAnsi"/>
          <w:color w:val="000000"/>
          <w:lang w:eastAsia="pl-PL"/>
        </w:rPr>
        <w:t xml:space="preserve">  </w:t>
      </w:r>
      <w:r w:rsidR="00954FE2" w:rsidRPr="001166B6">
        <w:rPr>
          <w:rFonts w:eastAsia="Times New Roman" w:cstheme="minorHAnsi"/>
          <w:color w:val="000000"/>
          <w:lang w:eastAsia="pl-PL"/>
        </w:rPr>
        <w:t>z udziałem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Wykonawcy.</w:t>
      </w:r>
    </w:p>
    <w:p w14:paraId="6C58013E" w14:textId="7B06DD45" w:rsidR="00954FE2" w:rsidRDefault="001166B6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</w:t>
      </w:r>
      <w:r w:rsidR="00954FE2" w:rsidRPr="001166B6">
        <w:rPr>
          <w:rFonts w:eastAsia="Times New Roman" w:cstheme="minorHAnsi"/>
          <w:color w:val="000000"/>
          <w:lang w:eastAsia="pl-PL"/>
        </w:rPr>
        <w:t>amawiający i Inspektor Nadzoru mogą zgłaszać zastrzeżenia i żądać od Wykonawcy usunięcia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terenu budowy każdej firmy lub osoby, która zdaniem Zamawiającego nie posiada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wymaganych kwalifikacji do wykonywania powierzonych zadań lub której obecność na terenie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budowy jest uznana przez zamawiającego za niepożądaną, uprawnienie to dotyczy również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prawa do żądania zmiany kierownika budowy, co Wykonawca obowiązany jest zrobić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niezwłocznie po otrzymaniu takiego żądania od Zamawiającego.</w:t>
      </w:r>
    </w:p>
    <w:p w14:paraId="21E28BB9" w14:textId="4AE7D1D6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Zamówienie będzie dofinansowane z Krajowego Programu Odbudowy. W przypadku </w:t>
      </w:r>
      <w:r w:rsidR="001166B6" w:rsidRPr="001166B6">
        <w:rPr>
          <w:rFonts w:eastAsia="Times New Roman" w:cstheme="minorHAnsi"/>
          <w:color w:val="000000"/>
          <w:lang w:eastAsia="pl-PL"/>
        </w:rPr>
        <w:t>nie</w:t>
      </w:r>
      <w:r w:rsidR="001166B6">
        <w:rPr>
          <w:rFonts w:eastAsia="Times New Roman" w:cstheme="minorHAnsi"/>
          <w:color w:val="000000"/>
          <w:lang w:eastAsia="pl-PL"/>
        </w:rPr>
        <w:t>otrzymania</w:t>
      </w:r>
      <w:r w:rsidRPr="001166B6">
        <w:rPr>
          <w:rFonts w:eastAsia="Times New Roman" w:cstheme="minorHAnsi"/>
          <w:color w:val="000000"/>
          <w:lang w:eastAsia="pl-PL"/>
        </w:rPr>
        <w:t xml:space="preserve"> dofinansowania Zamawiający ma prawo odstąpić od zawartej umowy, a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wykonane prace wypłacić wynagrodzenie.</w:t>
      </w:r>
    </w:p>
    <w:p w14:paraId="0919C424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B16F4D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5</w:t>
      </w:r>
    </w:p>
    <w:p w14:paraId="0ABB1A79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Obowiązki Wykonawcy</w:t>
      </w:r>
    </w:p>
    <w:p w14:paraId="46F342F0" w14:textId="6AE8D793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 obowiązków Wykonawcy należy w szczególności:</w:t>
      </w:r>
    </w:p>
    <w:p w14:paraId="17568CAE" w14:textId="0331911B" w:rsidR="00954FE2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robót tymczasowych i towarzyszących niezbędnych do zrealizowania robót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podstawowych i osiągnięcia zakładanego celu jak i osiągnięcia zakładanych efektów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rezultatów Umowy,</w:t>
      </w:r>
    </w:p>
    <w:p w14:paraId="2C677A5E" w14:textId="707766F1" w:rsidR="00954FE2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wszelkich niezbędnych opracowań koniecznych do złożenia zawiadomieni</w:t>
      </w:r>
      <w:r w:rsidR="001166B6">
        <w:rPr>
          <w:rFonts w:eastAsia="Times New Roman" w:cstheme="minorHAnsi"/>
          <w:color w:val="000000"/>
          <w:lang w:eastAsia="pl-PL"/>
        </w:rPr>
        <w:t xml:space="preserve">a </w:t>
      </w:r>
      <w:r w:rsidRPr="001166B6">
        <w:rPr>
          <w:rFonts w:eastAsia="Times New Roman" w:cstheme="minorHAnsi"/>
          <w:color w:val="000000"/>
          <w:lang w:eastAsia="pl-PL"/>
        </w:rPr>
        <w:t>o zamiarze rozpoczęcia i zakończenia robót oraz uzyskania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pozwolenia na użytkowanie dla całości lub etapów robót (jeżeli jest wymagane przepisami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prawa),</w:t>
      </w:r>
    </w:p>
    <w:p w14:paraId="18CE2A2A" w14:textId="7C441E74" w:rsidR="00954FE2" w:rsidRPr="001166B6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Wykonanie wszelkich koniecznych badań, rozruchów, analiz, 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prób ,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 xml:space="preserve"> testów, itp.,</w:t>
      </w:r>
    </w:p>
    <w:p w14:paraId="383441B5" w14:textId="7CB4F697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Wyliczone powyżej obowiązki Wykonawcy nie mają charakteru katalogu zupełnego i nie</w:t>
      </w:r>
    </w:p>
    <w:p w14:paraId="49B0937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wyczerpują zakresu zobowiązań Wykonawcy wynikających z niniejszej umowy i nie mogą </w:t>
      </w:r>
    </w:p>
    <w:p w14:paraId="1CFC60B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stanowić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podstawy do odmowy wykonania przez Wykonawcę czynności niewymienionych </w:t>
      </w:r>
    </w:p>
    <w:p w14:paraId="363C49B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wpros</w:t>
      </w:r>
      <w:r>
        <w:rPr>
          <w:rFonts w:eastAsia="Times New Roman" w:cstheme="minorHAnsi"/>
          <w:color w:val="000000"/>
          <w:lang w:eastAsia="pl-PL"/>
        </w:rPr>
        <w:t xml:space="preserve">t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umowie, a niezbędnych do należytego wykonania umowy zgodnie z </w:t>
      </w:r>
    </w:p>
    <w:p w14:paraId="179971E9" w14:textId="0A7DE1E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obowiązującymi przepisami.</w:t>
      </w:r>
    </w:p>
    <w:p w14:paraId="78D82A18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2E3F58D6" w14:textId="6FE50B82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Użyte materiały i urządzenia powinny być w pierwszym gatunku jakościowym, mieć odpowiednie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dopuszczenie do stosowania w budownictwie i zapewnić sprawność eksploatacyjną.</w:t>
      </w:r>
    </w:p>
    <w:p w14:paraId="4DE02FEC" w14:textId="727C334F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utrzyma warunki bezpiecznej pracy i pobytu osób wykonujących czynności związane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budową i nienaruszalność ich mienia służącego do pracy, a także zabezpieczy teren budowy przed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dostępem osób nieupoważnionych.</w:t>
      </w:r>
    </w:p>
    <w:p w14:paraId="2629068E" w14:textId="69579EC7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dostarczy i zamontuje na terenie budowy tablice informacyjne o prowadzonych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robotach, zgodnie z przepisami Prawa budowlanego, oraz po zakończeniu robót zdemontuje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tablice informacyjne. Dodatkowo Wykonawca ma w obowiązku umieścić na terenie budowy</w:t>
      </w:r>
      <w:r w:rsidR="001166B6">
        <w:rPr>
          <w:rFonts w:eastAsia="Times New Roman" w:cstheme="minorHAnsi"/>
          <w:color w:val="000000"/>
          <w:lang w:eastAsia="pl-PL"/>
        </w:rPr>
        <w:t>.</w:t>
      </w:r>
    </w:p>
    <w:p w14:paraId="6F5B3DB2" w14:textId="760DC480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rozpoczęciem robót Wykonawca jest zobowiązany do pisemnego powiadomienia wszystkich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zainteresowanych stron (właścicieli lub administratorów terenów, właścicieli urządzeń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istniejącego uzbrojenia podziemnego, inne jednostki, które takie zastrzeżenia uczyniły przy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uzgodnieniach dokumentacji projektowej) o terminie rozpoczęcia robót oraz</w:t>
      </w:r>
    </w:p>
    <w:p w14:paraId="1A5AC17D" w14:textId="36667D9A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 przewidywanym terminie zakończenia robót.</w:t>
      </w:r>
    </w:p>
    <w:p w14:paraId="26BD9A93" w14:textId="6D189FEA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Wykonawca załatwi wszystkie formalności i opłaty wynikające z uzgodnień z właścicielami</w:t>
      </w:r>
    </w:p>
    <w:p w14:paraId="372A7B0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istniejącego uzbrojenia podziemnego (w tym płatne nadzory oraz odbiory techniczne) oraz </w:t>
      </w:r>
    </w:p>
    <w:p w14:paraId="57824C2B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opłaty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 zajęcie terenu budowy. W przypadku wygaśnięcia terminu uzgodnienia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23B0B6C7" w14:textId="00A47385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Wykonawca dokona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jego aktualizacji na swój koszt.</w:t>
      </w:r>
    </w:p>
    <w:p w14:paraId="4D60BC58" w14:textId="13B80995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sprawy związane z:</w:t>
      </w:r>
    </w:p>
    <w:p w14:paraId="132663D3" w14:textId="48CDE100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wejściem na teren nieruchomości,</w:t>
      </w:r>
    </w:p>
    <w:p w14:paraId="42D03FB0" w14:textId="7C8FB8E7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odszkodowaniami za ewentualne zniszczenie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nasadzeń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itp.,</w:t>
      </w:r>
    </w:p>
    <w:p w14:paraId="4A2818F4" w14:textId="689FF9BD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odtworzeniem istniejącego zagospodarowania terenu na trasie prowadzonych robót,</w:t>
      </w:r>
    </w:p>
    <w:p w14:paraId="7F52368F" w14:textId="74DAC8EE" w:rsidR="00954FE2" w:rsidRPr="001166B6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odszkodowaniami za uniemożliwienie dojazdów do posesji</w:t>
      </w:r>
    </w:p>
    <w:p w14:paraId="663ADE0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odpowiedzialny będzie Wykonawca oraz poniesie związane z tym koszty (w tym koszty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1FF5DE1" w14:textId="3CC13EDB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wyceny szkód).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Koszty opracowania wycen pokryje Wykonawca.</w:t>
      </w:r>
    </w:p>
    <w:p w14:paraId="2551FBD9" w14:textId="11EE5105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we własnym zakresie ustali miejsce i zorganizuje zaplecze budowy. Wszystkie sprawy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organizacyjne i koszty z tym związane poniesie Wykonawca i uwzględni je w cenie Kontraktowej.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Wszystkie rozwiązania techniczne, formalno-prawne i organizacyjne związane z uzgodnieniem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wykonaniem podłączeń linii telefonicznej oraz mediów (energia, woda, odprowadzenie ścieków)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celów zaplecza i budowy, Wykonawca wykona we własnym zakresie i uwzględni w cenie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Kontraktowej. Wykonawca będzie też ponosił wszystkie koszty eksploatacyjne.</w:t>
      </w:r>
    </w:p>
    <w:p w14:paraId="5537886D" w14:textId="7E0110AC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poniesie koszty zagospodarowania odpadów zgodnie z ich przeznaczeniem</w:t>
      </w:r>
    </w:p>
    <w:p w14:paraId="4E799A35" w14:textId="6B57519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składem uwzględniając wymogi obowiązującej ustawy o odpadach,</w:t>
      </w:r>
    </w:p>
    <w:p w14:paraId="6834484A" w14:textId="07B39EF0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rozpoczęciem robót Wykonawca, o ile będzie to niezbędne dla prawidłowego wykonania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dokumentacji projektowej, wykona na własny koszt wszystkie badania, ekspertyzy techniczne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obiektów i analizy uzupełniające.</w:t>
      </w:r>
    </w:p>
    <w:p w14:paraId="240B133C" w14:textId="27EEBC63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Wszystkie zastosowane materiały muszą posiadać atesty, certyfikaty lub stosowne świadectwa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dopuszczające do stosowania w budownictwie.</w:t>
      </w:r>
    </w:p>
    <w:p w14:paraId="65FC53F4" w14:textId="11DC6808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Roboty powinny być wykonane i ukończone zgodnie z prawem powszechnie obowiązującym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Rzeczypospolitej Polskiej, w szczególności: Prawem budowlanym, Prawem ochrony środowiska,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Ustawą o odpadach, Ustawą o badaniach i certyfikacji, wymogami wydanych dla inwestycji decyzji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administracyjnych, uzgodnień, opinii i postanowień oraz zgodnie z wymaganiami Zamawiającego.</w:t>
      </w:r>
    </w:p>
    <w:p w14:paraId="24307485" w14:textId="42996CD4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 podpisaniu umowy Wykonawca przedstawi i uzyska zatwierdzenie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Inspektora Nadzoru szczegółowy harmonogram rzeczowo-finansowy oparty o wyceniony Wykaz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Cen prac projektowych i robót budowlanych z wyszczególnieniem poszczególnych obiektów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wchodzących w skład przedmiotu zamówienia. W przypadku gdy podział kosztów dla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poszczególnych etapów określających zakres robót w harmonogramie rzeczowo-finansowym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będzie rażąco zawyżony, Zamawiający zastrzega sobie możliwość weryfikacji harmonogramu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rzeczowo-finansowego przez właściwego specjalistę lub Inspektora Nadzoru Inwestorskiego.</w:t>
      </w:r>
    </w:p>
    <w:p w14:paraId="71F2D0E1" w14:textId="18F80EA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Wykonawca powinien uwzględnić te uwagi w harmonogramie.</w:t>
      </w:r>
    </w:p>
    <w:p w14:paraId="53A2F014" w14:textId="464A6F38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będzie odpowiedzialny za ochronę robót i za wszelkie materiały i urządzenia używane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robót od daty rozpoczęcia do daty przejęcia robót.</w:t>
      </w:r>
    </w:p>
    <w:p w14:paraId="2CE10E93" w14:textId="4000220B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znać wszystkie przepisy wydane przez władze centralne</w:t>
      </w:r>
    </w:p>
    <w:p w14:paraId="64EFCDD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miejscowe oraz inne przepisy i wytyczne, które są w jakikolwiek sposób związane 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6F1AC2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robotami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będzie w pełni odpowiedzialny za przestrzeganie tych praw, przepisów i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BB35FEE" w14:textId="3D5C512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wytycznych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prowadzenia robót.</w:t>
      </w:r>
    </w:p>
    <w:p w14:paraId="2B6B110D" w14:textId="6DD3D051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Wykonawca zapewni nadzór autorski projektanta na terenie budowy. Nadzór autorski będzie trwał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 dnia rozpoczęcia robót do dnia podpisania protokołu odbioru końcowego. Koszty nadzoru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autorskiego pokryje Wykonawca.</w:t>
      </w:r>
    </w:p>
    <w:p w14:paraId="72E46078" w14:textId="405C2DC1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trakcie prowadzenia robót wyniknie konieczność sprawowania nadzoru archeologicznego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lub wykonania prac związanych z odsłonięciem obiektów zabytkowych lub warstwy kulturowej, to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nadzory i prace zostaną wykonane i rozliczone w ramach ceny kontraktowej.</w:t>
      </w:r>
    </w:p>
    <w:p w14:paraId="77F3180E" w14:textId="4182E9E7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Niezależnie od danych zawartych w Programie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użytkowym, Wykonawca sporządzi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odpowiednią dokumentacje projektową w taki sposób, że roboty według niej wykonane będą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nadawały się do celów, dla jakich zostały przeznaczone. Zatem spełnienie przez Wykonawcę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minimalnych wymagań zawartych w PFU, nie zwalnia Wykonawcy z żadnego zobowiązania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odpowiedzialności. Zastosowanie przez Wykonawcę rozwiązań wykraczających poza wymagania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minimalne nie może być podstawą żadnych roszczeń Wykonawcy w stosunku do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dotyczących wydłużenia czasu na ukończenie lub zwiększenia ceny kontraktowej.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ponosi odpowiedzialność za poprawność przyjętych rozwiązań.</w:t>
      </w:r>
    </w:p>
    <w:p w14:paraId="3A2DC915" w14:textId="480DFC6E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powierzenia wykonania części zamówienia Podwykonawcom, Wykonawca pełni rolę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koordynatora podczas wykonywania robót i usuwania wad, za które w całości odpowiada.</w:t>
      </w:r>
    </w:p>
    <w:p w14:paraId="792097A3" w14:textId="7A4AA6B9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od chwili przejęcia terenu budowy, aż do chwili jego oddania ponosi odpowiedzialność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zasadach ogólnych (wynikających z Kodeksu Cywilnego) za szkody wynikłe na tym terenie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terenie przyległym – graniczącym w związku z prowadzonymi robotami. Odpowiedzialność ta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obejmuje również szkody powstałe u osób trzecich.</w:t>
      </w:r>
    </w:p>
    <w:p w14:paraId="7EBC01FF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7266412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6</w:t>
      </w:r>
    </w:p>
    <w:p w14:paraId="57DE460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Tryb akceptacji dokumentacji projektowej</w:t>
      </w:r>
    </w:p>
    <w:p w14:paraId="0530E0FF" w14:textId="700C9339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sporządzi dokumentację projektową i będzie za nią odpowiedzialny.</w:t>
      </w:r>
    </w:p>
    <w:p w14:paraId="3F344C70" w14:textId="43A3E294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Dokumentacja projektowa sporządzona przez Wykonawcę będzie obejmowała wszelkie</w:t>
      </w:r>
    </w:p>
    <w:p w14:paraId="290C5C2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dokumenty wyszczególnione w PFU, w wymaganiach Zamawiającego oraz wszelkie </w:t>
      </w:r>
    </w:p>
    <w:p w14:paraId="6B747051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dokumenty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pozwalające uzyskać wszystkie wymagane przepisami zatwierdzenia, decyzje </w:t>
      </w:r>
    </w:p>
    <w:p w14:paraId="443E0C74" w14:textId="3B1F627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odbiory, a także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dokumentację powykonawczą.</w:t>
      </w:r>
    </w:p>
    <w:p w14:paraId="1B708FD1" w14:textId="381EDB10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jest upoważniony do bieżącej kontroli przebiegu prac projektowych.</w:t>
      </w:r>
    </w:p>
    <w:p w14:paraId="6B239808" w14:textId="462B4D70" w:rsidR="001166B6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Wykonawca w toku sporządzania dokumentacji projektowej oraz na etapie realizacji </w:t>
      </w:r>
    </w:p>
    <w:p w14:paraId="28447F93" w14:textId="14D1BA09" w:rsidR="00954FE2" w:rsidRDefault="001166B6" w:rsidP="001166B6">
      <w:pPr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</w:t>
      </w:r>
      <w:r w:rsidR="00954FE2" w:rsidRPr="001166B6">
        <w:rPr>
          <w:rFonts w:eastAsia="Times New Roman" w:cstheme="minorHAnsi"/>
          <w:color w:val="000000"/>
          <w:lang w:eastAsia="pl-PL"/>
        </w:rPr>
        <w:t>nwestycji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zobowiązany jest do składania Zamawiającemu raportów miesięcznych z postępu prac oraz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przekazywania do wglądu celem akceptacji już wykonanych części projektu. Wykonawca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zobowiązany jest do uczestnictwa w spotkaniach roboczych na każde wezwanie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Zamawiającego.</w:t>
      </w:r>
    </w:p>
    <w:p w14:paraId="773FFC1D" w14:textId="4C0B4D63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złożeniem dokumentacji i uzyskaniem ostatecznego pozwolenia na budowę Wykonawc</w:t>
      </w:r>
      <w:r w:rsidR="001166B6">
        <w:rPr>
          <w:rFonts w:eastAsia="Times New Roman" w:cstheme="minorHAnsi"/>
          <w:color w:val="000000"/>
          <w:lang w:eastAsia="pl-PL"/>
        </w:rPr>
        <w:t xml:space="preserve">a </w:t>
      </w:r>
      <w:r w:rsidRPr="001166B6">
        <w:rPr>
          <w:rFonts w:eastAsia="Times New Roman" w:cstheme="minorHAnsi"/>
          <w:color w:val="000000"/>
          <w:lang w:eastAsia="pl-PL"/>
        </w:rPr>
        <w:t>przekaże Zamawiającemu do zatwierdzenia projekt budowlany i wykonawczy w min. 2 egz.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wersji papierowej i elektronicznej. W przypadku gdy w terminie 14 dni od dostarczenia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budowlanego i wykonawczego, Wykonawca nie otrzyma uwag do projektów,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przyjmuje się, że projekty zostały zatwierdzone bez uwag.</w:t>
      </w:r>
    </w:p>
    <w:p w14:paraId="73F44D87" w14:textId="0321EC19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wniesienia uwag do projektów przez Zamawiającego, Wykonawca ma obowiązek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naniesienia stosownych korekt w złożonych projektach w terminie nie dłuższym niż 7 dni od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daty przekazania uwag przez Zamawiającego. Zamawiający w terminie 7 dni od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dostarczenia poprawionych projektów dokonuje ich zatwierdzenia.</w:t>
      </w:r>
    </w:p>
    <w:p w14:paraId="7E4F3B49" w14:textId="6F182030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Zaakceptowanie dokumentacji projektowej, o której mowa w niniejszym paragrafie, przez</w:t>
      </w:r>
    </w:p>
    <w:p w14:paraId="40A25A7A" w14:textId="6EEDD53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Zamawiającego nie </w:t>
      </w:r>
      <w:r w:rsidRPr="001166B6">
        <w:rPr>
          <w:rFonts w:eastAsia="Times New Roman" w:cstheme="minorHAnsi"/>
          <w:color w:val="000000"/>
          <w:lang w:eastAsia="pl-PL"/>
        </w:rPr>
        <w:t>zwalnia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ani nie ogranicza odpowiedzialności Wykonawcy z tytułu</w:t>
      </w:r>
    </w:p>
    <w:p w14:paraId="2F75D702" w14:textId="04E8815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odpowiedzialności za nienależyte wykonanie umowy i nie może być traktowane jako</w:t>
      </w:r>
    </w:p>
    <w:p w14:paraId="56C635A7" w14:textId="012FE8F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stwierdzenie prawidłowości i jakości wykonania przedmiotu umowy w tej części oraz jako</w:t>
      </w:r>
    </w:p>
    <w:p w14:paraId="0D051DEA" w14:textId="45AC8DA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ograniczenie uprawnień wynikających z gwarancji i rękojmi za wady w dokumentacji.</w:t>
      </w:r>
    </w:p>
    <w:p w14:paraId="1859501C" w14:textId="2C902F50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dokumentacji projektowej zostaną znalezione błędy, pominięcia, niespójności,</w:t>
      </w:r>
    </w:p>
    <w:p w14:paraId="1FB75636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niewystarczające informacje lub inne wady, to zarówno one, jak i wykonane na ich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2A274A5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podstawie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roboty zostaną poprawione na koszt Wykonawcy, bez względu na jakąkolwiek </w:t>
      </w:r>
    </w:p>
    <w:p w14:paraId="3517961F" w14:textId="29CE9D3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zgodę lub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zatwierdzenie dokonane w oparciu o postanowienia niniejszego paragrafu.</w:t>
      </w:r>
    </w:p>
    <w:p w14:paraId="64E6E6D8" w14:textId="05D3BE31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Przedmiot umowy w zakresie dokumentacji zostanie dostarczony przez Wykonawcę do</w:t>
      </w:r>
    </w:p>
    <w:p w14:paraId="0932E688" w14:textId="5D52DDD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siedziby Zamawiającego.</w:t>
      </w:r>
    </w:p>
    <w:p w14:paraId="00C29EC4" w14:textId="22222DCC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każdorazowe przekazanie dokumentów do uzgodnienia zostanie</w:t>
      </w:r>
    </w:p>
    <w:p w14:paraId="455170E3" w14:textId="63C9BCF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potwierdzone przez Zamawiającego i Wykonawcę w protokole przekazania.</w:t>
      </w:r>
    </w:p>
    <w:p w14:paraId="4D27CBDB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60648A5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7</w:t>
      </w:r>
    </w:p>
    <w:p w14:paraId="0C1BCA5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Nadzór Autorski i Prawa Autorskie</w:t>
      </w:r>
    </w:p>
    <w:p w14:paraId="212DBE20" w14:textId="7444CEA3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zapewnić nadzór autorski projektu objętego niniejszym</w:t>
      </w:r>
    </w:p>
    <w:p w14:paraId="72E3A1A5" w14:textId="05C2211B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zamówieniem w całym okresie realizacji umowy, jak również w okresie obowiązywania</w:t>
      </w:r>
    </w:p>
    <w:p w14:paraId="21BD36D9" w14:textId="00F12E1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gwarancji oraz rękojmi za wady i usterki.</w:t>
      </w:r>
    </w:p>
    <w:p w14:paraId="72EDD8B4" w14:textId="69FF858F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Nadzór autorski Wykonawca zrealizuje w ramach wynagrodzenia brutto, wymienionego</w:t>
      </w:r>
    </w:p>
    <w:p w14:paraId="299F623C" w14:textId="59771F8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w § 11</w:t>
      </w:r>
      <w:r w:rsidR="00954FE2" w:rsidRPr="001166B6">
        <w:rPr>
          <w:rFonts w:eastAsia="Times New Roman" w:cstheme="minorHAnsi"/>
          <w:color w:val="FB0007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niniejszej umowy.</w:t>
      </w:r>
    </w:p>
    <w:p w14:paraId="62886067" w14:textId="23A2459C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wskazany przez niego autor projektu sprawować będzie nadzór</w:t>
      </w:r>
    </w:p>
    <w:p w14:paraId="2CD6F2F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autorski w sposób i na zasadach określonych w ustawie Prawo Budowlane z dnia 16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5334FA00" w14:textId="49F650CB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kwietnia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2023 r. (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t.j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 xml:space="preserve">. Dz.U. z 2023 r. poz. 1213 z 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późn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>. zm.) w zakresie stwierdzenia w toku</w:t>
      </w:r>
    </w:p>
    <w:p w14:paraId="26BD1B5E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wykonywania robót budowlanych zgodności realizacji robót z dokumentacją oraz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7596518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uzgadniania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Zamawiającym możliwości wprowadzania rozwiązań zamiennych w stosunku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5D0AC06D" w14:textId="4C8231D6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do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przewidzianych w dokumentacji.</w:t>
      </w:r>
    </w:p>
    <w:p w14:paraId="069D7078" w14:textId="6B69C234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wskazany przez niego autor projektu w ramach nadzoru autorskiego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zobowiązany jest do:</w:t>
      </w:r>
    </w:p>
    <w:p w14:paraId="60F04E6F" w14:textId="1AFDC4CA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wyjaśniania wątpliwości dotyczących dokumentacji projektowej i zawartych w niej</w:t>
      </w:r>
    </w:p>
    <w:p w14:paraId="7DFDEF6B" w14:textId="72C77E8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rozwiązań, a także ewentualne uzupełnianie szczegółów dokumentacji projektowej,</w:t>
      </w:r>
    </w:p>
    <w:p w14:paraId="11D6E478" w14:textId="75274E52" w:rsidR="00954FE2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uczestnictwa w odbiorze końcowym inwestycji.</w:t>
      </w:r>
    </w:p>
    <w:p w14:paraId="7C078829" w14:textId="6D8DCFDA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analizy i </w:t>
      </w:r>
      <w:r w:rsidR="001166B6" w:rsidRPr="001166B6">
        <w:rPr>
          <w:rFonts w:eastAsia="Times New Roman" w:cstheme="minorHAnsi"/>
          <w:color w:val="000000"/>
          <w:lang w:eastAsia="pl-PL"/>
        </w:rPr>
        <w:t>nadzoru,</w:t>
      </w:r>
      <w:r w:rsidRPr="001166B6">
        <w:rPr>
          <w:rFonts w:eastAsia="Times New Roman" w:cstheme="minorHAnsi"/>
          <w:color w:val="000000"/>
          <w:lang w:eastAsia="pl-PL"/>
        </w:rPr>
        <w:t xml:space="preserve"> aby zakres wprowadzonych zmian nie spowodował istotnej zmiany</w:t>
      </w:r>
    </w:p>
    <w:p w14:paraId="0703E5C2" w14:textId="0506964F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zatwierdzonego projektu budowlanego, wymagającej uzyskania zamiennego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2A0E093" w14:textId="74F4E2F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pozwolenia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na budowę,</w:t>
      </w:r>
    </w:p>
    <w:p w14:paraId="391B40CB" w14:textId="2E22DEBC" w:rsid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udział w czynnościach mających na celu uzyskanie ostatecznej decyzji o pozwoleniu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budowę.</w:t>
      </w:r>
    </w:p>
    <w:p w14:paraId="332A6AA8" w14:textId="16FD6C02" w:rsidR="00954FE2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projekt będzie całkowicie oryginalny i nie będzie naruszał autorskich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 osobistych i majątkowych osób trzecich i będzie wolny od wad prawnych i fizycznych,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które mogłyby spowodować odpowiedzialność Zamawiającego.</w:t>
      </w:r>
    </w:p>
    <w:p w14:paraId="7D4A6CFE" w14:textId="26DBCCB6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Wykonawca oświadcza, że będą przysługiwać mu autorskie prawa majątkowe do</w:t>
      </w:r>
    </w:p>
    <w:p w14:paraId="2B4454CB" w14:textId="6C1E140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dokumentacji stanowiącej przedmiot niniejszej umowy i do wszelkich utworów</w:t>
      </w:r>
    </w:p>
    <w:p w14:paraId="7775C7A2" w14:textId="12E531F2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wykorzystanych w tym dokumencie.</w:t>
      </w:r>
    </w:p>
    <w:p w14:paraId="7C789486" w14:textId="2AC4A403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wraz z odbiorem dokumentacji Zamawiający przejmuje autorskie prawa</w:t>
      </w:r>
    </w:p>
    <w:p w14:paraId="21C8803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majątkowe do tej dokumentacji oraz prawo na wykonywanie zależnego prawa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38E6D07E" w14:textId="273E1E0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autorskiego.</w:t>
      </w:r>
    </w:p>
    <w:p w14:paraId="09D93656" w14:textId="5742ECD1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ma prawo do wykorzystania dokumentacji stanowiącej przedmiot niniejszej</w:t>
      </w:r>
    </w:p>
    <w:p w14:paraId="6D063C6F" w14:textId="3FB4802A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umowy na następujących polach eksploatacji:</w:t>
      </w:r>
    </w:p>
    <w:p w14:paraId="23495B32" w14:textId="0D2866D5" w:rsidR="00954FE2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 zakresie utrwalania i zwielokrotniania dowolną techniką,</w:t>
      </w:r>
    </w:p>
    <w:p w14:paraId="6D9871D0" w14:textId="36816B3D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obrotu oryginałem albo egzemplarzami, na których utrwalono dokumentację –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wprowadzanie do obrotu, użyczenie lub najem oryginału albo egzemplarzy,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szczególności przekazanie dokumentacji lub jej dowolnej części, a także jej kopii:</w:t>
      </w:r>
    </w:p>
    <w:p w14:paraId="0C531EEB" w14:textId="5F4C3DD9" w:rsidR="00954FE2" w:rsidRPr="001166B6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innym wykonawcom jako podstawę lub materiał wyjściowy do wykonania innych</w:t>
      </w:r>
    </w:p>
    <w:p w14:paraId="6BD5D57D" w14:textId="4C66BC6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opracowań projektowych,</w:t>
      </w:r>
    </w:p>
    <w:p w14:paraId="056C1E7D" w14:textId="0215B95E" w:rsidR="00954FE2" w:rsidRPr="001166B6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innym wykonawcom jako podstawę dla wykonania lub nadzorowania robót</w:t>
      </w:r>
    </w:p>
    <w:p w14:paraId="1FDA617A" w14:textId="3449B33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budowlanych,</w:t>
      </w:r>
    </w:p>
    <w:p w14:paraId="17DA446A" w14:textId="0444088B" w:rsidR="00954FE2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stronom trzecim biorącym udział w procesie inwestycyjnym,</w:t>
      </w:r>
    </w:p>
    <w:p w14:paraId="298A4D7E" w14:textId="77777777" w:rsidR="001166B6" w:rsidRPr="001166B6" w:rsidRDefault="001166B6" w:rsidP="001166B6">
      <w:pPr>
        <w:pStyle w:val="Akapitzlist"/>
        <w:ind w:left="1210"/>
        <w:jc w:val="both"/>
        <w:rPr>
          <w:rFonts w:eastAsia="Times New Roman" w:cstheme="minorHAnsi"/>
          <w:color w:val="000000"/>
          <w:lang w:eastAsia="pl-PL"/>
        </w:rPr>
      </w:pPr>
    </w:p>
    <w:p w14:paraId="2B7F47BD" w14:textId="0922A3D2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rozpowszechniania dokumentacji w sposób inny niż określony w lit. b –</w:t>
      </w:r>
    </w:p>
    <w:p w14:paraId="4CEFDE19" w14:textId="18AF447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publiczne wystawienie, wyświetlenie, odtworzenie a także publiczne udostępnianie</w:t>
      </w:r>
    </w:p>
    <w:p w14:paraId="180FBF0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dokumentacji w taki sposób, aby każdy mógł mieć do niego dostęp w miejscu i czasie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9392771" w14:textId="2FD1820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przez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siebie wybranym,</w:t>
      </w:r>
    </w:p>
    <w:p w14:paraId="415FBF63" w14:textId="7C26FE57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wprowadzania do pamięci komputera,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samodzielnie lub z udziałem osób/podmiotów trzecich w zakresie dokonywania dalszych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zmian, modyfikacji, przekształceń i przeróbek dokumentacji – w razie wątpliwości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poczytuje się, że opracowania powstały w celu dalszego opracowania,</w:t>
      </w:r>
    </w:p>
    <w:p w14:paraId="12451E77" w14:textId="6147D76D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dotyczącym udostępniania dokumentacji osobom trzecim w celu wykonywania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nie nadzoru autorskiego.</w:t>
      </w:r>
    </w:p>
    <w:p w14:paraId="00AE6904" w14:textId="05170607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oświadcza, że przenosi na Zamawiającego własność wszystkich egzemplarzy,</w:t>
      </w:r>
    </w:p>
    <w:p w14:paraId="3DFF7141" w14:textId="562C0E3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które zostaną Zamawiającemu wydane w związku z wykonaniem przez Wykonawcę</w:t>
      </w:r>
    </w:p>
    <w:p w14:paraId="0BA8AA4D" w14:textId="2509166A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przedmiotu umowy.</w:t>
      </w:r>
    </w:p>
    <w:p w14:paraId="254ACB35" w14:textId="6D3D5267" w:rsidR="00954FE2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Zapłata wynagrodzenia umownego wyczerpuje roszczenia Wykonawcy z tytułu przeniesienia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rzecz Zamawiającego autorskich praw majątkowych na wszystkich polach eksploatacji,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przeniesienia własności egzemplarzy oraz przeniesienia prawa na wykonywanie zależnego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 autorskiego.</w:t>
      </w:r>
    </w:p>
    <w:p w14:paraId="1D413DEB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1627E8E" w14:textId="648F3220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8</w:t>
      </w:r>
    </w:p>
    <w:p w14:paraId="7A9DE04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Przedstawiciele stron</w:t>
      </w:r>
    </w:p>
    <w:p w14:paraId="0EDC6EEC" w14:textId="29974AA8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 kontaktów z Wykonawcą i rozliczenia przedmiotu umowy Zamawiający wyznacza swojego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przedstawiciela – Inspektora Nadzoru Inwestorskiego w osobie: ……………………………………………….</w:t>
      </w:r>
    </w:p>
    <w:p w14:paraId="18119786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Inspektor Nadzoru Inwestorskiego potwierdza objęcie funkcji wpisem do dziennika budowy.</w:t>
      </w:r>
    </w:p>
    <w:p w14:paraId="50D2361C" w14:textId="77777777" w:rsid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Ze strony Wykonawcy robotami kierować będzie: </w:t>
      </w:r>
    </w:p>
    <w:p w14:paraId="75EEBD01" w14:textId="2C4792A9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Kierownik budowy ……………………………………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…….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>.</w:t>
      </w:r>
    </w:p>
    <w:p w14:paraId="6D66DBF5" w14:textId="68C8A970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Kierownik budowy przed przystąpieniem do robót zobowiązany jest do sporządzenia i dostarczenia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Zamawiającemu planu bezpieczeństwa i ochrony zdrowia (BIOZ) nie później niż w dniu przekazania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terenu budowy, o którym mowa w § 4 ust. 1 pkt 2</w:t>
      </w:r>
      <w:r w:rsidRPr="001166B6">
        <w:rPr>
          <w:rFonts w:eastAsia="Times New Roman" w:cstheme="minorHAnsi"/>
          <w:color w:val="FB0007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umowy; przed przekazaniem Zamawiającemu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Wykonawca uzyska akceptację Inspektora Nadzoru opracowanego przez siebie planu BIOZ.</w:t>
      </w:r>
    </w:p>
    <w:p w14:paraId="1E1143D0" w14:textId="3A605401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wymaga:</w:t>
      </w:r>
    </w:p>
    <w:p w14:paraId="17634C12" w14:textId="5091FFA1" w:rsidR="00954FE2" w:rsidRDefault="00954FE2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codziennej obecności na budowie kierownika budowy lub kierownika robót;</w:t>
      </w:r>
    </w:p>
    <w:p w14:paraId="19F2F895" w14:textId="740EC25C" w:rsidR="00954FE2" w:rsidRPr="001166B6" w:rsidRDefault="00954FE2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obecności kierowników robót w czasie realizacji robót zgodnych z ich specjalnością, co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będzie potwierdzone wpisami w dzienniku budowy;</w:t>
      </w:r>
    </w:p>
    <w:p w14:paraId="7608C958" w14:textId="30FB6C5C" w:rsidR="00954FE2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Zmiana osób, które pełnią funkcje kierownika budowy i kierowników robót, wskazanych w ust. 3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w ofercie Wykonawcy, wymagać będzie uzyskania akceptacji Zamawiającego.</w:t>
      </w:r>
    </w:p>
    <w:p w14:paraId="75721CA1" w14:textId="4E9EDD47" w:rsidR="00954FE2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trakcie wykonywania robót konieczna będzie zmiana osób, wskazanych w ust. 3 i w ofercie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Wykonawcy, nie stanowi to zmiany umowy.</w:t>
      </w:r>
    </w:p>
    <w:p w14:paraId="35C1499F" w14:textId="4F45D412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Dziennik budowy będzie przechowywany na terenie budowy i kierownik budowy będzie</w:t>
      </w:r>
    </w:p>
    <w:p w14:paraId="53321946" w14:textId="317E5B9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odpowiedzialny za jego prowadzenie zgodnie z Prawem budowlanym. Informacje będą</w:t>
      </w:r>
    </w:p>
    <w:p w14:paraId="5E6173A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wprowadzane do dziennika budowy na bieżąco jedynie przez osoby właściwie umocowane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61882ABE" w14:textId="0F3887C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zgodnie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Prawem budowlanym.</w:t>
      </w:r>
    </w:p>
    <w:p w14:paraId="5402D8A8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3FDCA413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9</w:t>
      </w:r>
    </w:p>
    <w:p w14:paraId="0E8F39B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Prawa i obowiązki</w:t>
      </w:r>
    </w:p>
    <w:p w14:paraId="15736515" w14:textId="25E37019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ma obowiązek wykonać roboty oraz usunąć wszelkie wady z należytą starannością,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zgodnie z postanowieniami umowy i zasadami wiedzy technicznej.</w:t>
      </w:r>
    </w:p>
    <w:p w14:paraId="2D96812F" w14:textId="0310C070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Przedstawiciel Zamawiającego jest obowiązany sprawdzić wykonanie robót i o wykrytych wadach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powiadomić niezwłocznie Wykonawcę wpisem do dziennika budowy, a w okresie rękojmi w formie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pisemnej.</w:t>
      </w:r>
    </w:p>
    <w:p w14:paraId="0ADE1460" w14:textId="3AF868D9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Zgłoszone wady powinny być niezwłocznie usunięte przez Wykonawcę. Zamawiający wyznacza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 usunięcia wad, uwzględniając czas uzasadniony technicznie.</w:t>
      </w:r>
    </w:p>
    <w:p w14:paraId="04C0611A" w14:textId="05FB554D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Przedstawiciel Zamawiającego poświadcza usunięcie wad wpisem do dziennika budowy,</w:t>
      </w:r>
    </w:p>
    <w:p w14:paraId="6359CBB8" w14:textId="7798AC76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 w okresie rękojmi w formie pisemnej.</w:t>
      </w:r>
    </w:p>
    <w:p w14:paraId="469EFF97" w14:textId="269CD326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Wykonawca nie usunie wykrytych wad w terminie ustalonym w ust. 3, Zamawiający może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zlecić ich usunięcie innemu Wykonawcy. O zamiarze powierzenia usunięcia wad innemu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Wykonawcy inspektor nadzoru zawiadomi Wykonawcę na co najmniej 7 dni przed ich zleceniem.</w:t>
      </w:r>
    </w:p>
    <w:p w14:paraId="5CC03080" w14:textId="3BD3DBD0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Koszt usunięcia wad przez innego Wykonawcę zostanie w takim przypadku potrącony</w:t>
      </w:r>
    </w:p>
    <w:p w14:paraId="541186E0" w14:textId="6B2EF09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wynagrodzenia Wykonawcy lub z kwoty zabezpieczenia należytego wykonania umowy.</w:t>
      </w:r>
    </w:p>
    <w:p w14:paraId="323B16B5" w14:textId="425BF7D1" w:rsidR="00954FE2" w:rsidRPr="001166B6" w:rsidRDefault="00954FE2" w:rsidP="00C064CF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 terminie 14 dni od podpisania umowy, zobowiązuje się do przekazania do akceptacj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i </w:t>
      </w:r>
      <w:r w:rsidRPr="001166B6">
        <w:rPr>
          <w:rFonts w:eastAsia="Times New Roman" w:cstheme="minorHAnsi"/>
          <w:color w:val="000000"/>
          <w:lang w:eastAsia="pl-PL"/>
        </w:rPr>
        <w:t xml:space="preserve">Zamawiającemu, harmonogram rzeczowo-finansowy obejmujący zakres rzeczowy </w:t>
      </w:r>
      <w:r w:rsidR="00C064CF">
        <w:rPr>
          <w:rFonts w:eastAsia="Times New Roman" w:cstheme="minorHAnsi"/>
          <w:color w:val="000000"/>
          <w:lang w:eastAsia="pl-PL"/>
        </w:rPr>
        <w:t>realizowanej inwestycji.</w:t>
      </w:r>
    </w:p>
    <w:p w14:paraId="12A7B364" w14:textId="5523B564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Przedłożony harmonogram musi uzyskać akceptację Zamawiającego. Jeżeli niektóre pozycje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harmonogramu, o którym mowa w ust. 7 wymagały będą dodatkowego uszczegółowienia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wyjaśnienia to Wykonawca przedstawi je w formie załącznika do harmonogramu.</w:t>
      </w:r>
    </w:p>
    <w:p w14:paraId="61449306" w14:textId="5B60E9CF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 przypadku gdy podział kosztów dla poszczególnych etapów określających zakres robót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w harmonogramie rzeczowo-finansowym będzie rażąco zawyżony, Zamawiający zastrzega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sobie możliwość weryfikacji harmonogramu rzeczowo-finansowego przez właściwego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specjalistę lub Inspektora Nadzoru. Wykonawca powinien uwzględnić te uwagi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w harmonogramie.</w:t>
      </w:r>
    </w:p>
    <w:p w14:paraId="22C93C0D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1EC93FD3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10</w:t>
      </w:r>
    </w:p>
    <w:p w14:paraId="29A231AF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Polisa ubezpieczeniowa</w:t>
      </w:r>
    </w:p>
    <w:p w14:paraId="4E58CA9C" w14:textId="7563957C" w:rsidR="00954FE2" w:rsidRPr="001166B6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się, że w dniu podpisania umowy doręczy Zamawiającemu kopię</w:t>
      </w:r>
    </w:p>
    <w:p w14:paraId="21BDAE6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opłaconej polisy stwierdzającej zawarcie umowy ubezpieczenia przedmiotu umowy 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13133DE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którym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mowa w § 1 od odpowiedzialności cywilnej w związku z prowadzoną działalnością </w:t>
      </w:r>
    </w:p>
    <w:p w14:paraId="7CDB42A9" w14:textId="69AC995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posiadanym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mieniem na kwotę </w:t>
      </w:r>
      <w:r>
        <w:rPr>
          <w:rFonts w:eastAsia="Times New Roman" w:cstheme="minorHAnsi"/>
          <w:color w:val="000000"/>
          <w:lang w:eastAsia="pl-PL"/>
        </w:rPr>
        <w:t>określoną w SWZ</w:t>
      </w:r>
      <w:r w:rsidR="00954FE2" w:rsidRPr="001166B6">
        <w:rPr>
          <w:rFonts w:eastAsia="Times New Roman" w:cstheme="minorHAnsi"/>
          <w:color w:val="000000"/>
          <w:lang w:eastAsia="pl-PL"/>
        </w:rPr>
        <w:t>.</w:t>
      </w:r>
    </w:p>
    <w:p w14:paraId="503F815D" w14:textId="02698185" w:rsidR="00954FE2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Czas obowiązywania umowy ubezpieczenia obejmować będzie okres od dnia podpisania niniejszej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do dnia zakończenia realizacji przedmiotu umowy.</w:t>
      </w:r>
    </w:p>
    <w:p w14:paraId="4631F5C6" w14:textId="524ADCBE" w:rsidR="00954FE2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 każdym przypadku, gdy czas obowiązywania umowy ubezpieczenia Wykonawcy nie będzie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obejmował okresu od dnia podpisania niniejszej umowy do dnia zakończenia realizacji przedmiotu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albo straci ważność przed zakończeniem realizacji przedmiotu umowy,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zobowiązany będzie do zawarcia kolejnej umowy oraz zobowiązany będzie do doręczenia polisy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stwierdzającej zawarcie umowy ubezpieczenia Zamawiającemu.</w:t>
      </w:r>
    </w:p>
    <w:p w14:paraId="2404CE20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05AE97A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11</w:t>
      </w:r>
    </w:p>
    <w:p w14:paraId="15FBC82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Wynagrodzenie Wykonawcy</w:t>
      </w:r>
    </w:p>
    <w:p w14:paraId="7739DFF2" w14:textId="5DB7D94F" w:rsidR="00954FE2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obowiązującą ich formą wynagrodzenia będzie wynagrodzenie ryczałtowe.</w:t>
      </w:r>
    </w:p>
    <w:p w14:paraId="0286E2A2" w14:textId="7CAA479F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zgodnie z ofertą Wykonawcy wynagrodzenie za przedmiot umowy wynosi ………</w:t>
      </w:r>
      <w:r w:rsidR="001166B6">
        <w:rPr>
          <w:rFonts w:eastAsia="Times New Roman" w:cstheme="minorHAnsi"/>
          <w:color w:val="000000"/>
          <w:lang w:eastAsia="pl-PL"/>
        </w:rPr>
        <w:t>…………………………………</w:t>
      </w:r>
      <w:proofErr w:type="gramStart"/>
      <w:r w:rsidR="001166B6">
        <w:rPr>
          <w:rFonts w:eastAsia="Times New Roman" w:cstheme="minorHAnsi"/>
          <w:color w:val="000000"/>
          <w:lang w:eastAsia="pl-PL"/>
        </w:rPr>
        <w:t>…….</w:t>
      </w:r>
      <w:proofErr w:type="gramEnd"/>
      <w:r w:rsidR="001166B6">
        <w:rPr>
          <w:rFonts w:eastAsia="Times New Roman" w:cstheme="minorHAnsi"/>
          <w:color w:val="000000"/>
          <w:lang w:eastAsia="pl-PL"/>
        </w:rPr>
        <w:t xml:space="preserve">. </w:t>
      </w:r>
      <w:r w:rsidRPr="001166B6">
        <w:rPr>
          <w:rFonts w:eastAsia="Times New Roman" w:cstheme="minorHAnsi"/>
          <w:color w:val="000000"/>
          <w:lang w:eastAsia="pl-PL"/>
        </w:rPr>
        <w:t>złotych netto (słownie: …………………………) podatek VAT 23% …………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…….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>. złotych</w:t>
      </w:r>
    </w:p>
    <w:p w14:paraId="500A1EF8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(słownie: ……………………)</w:t>
      </w:r>
      <w:r>
        <w:rPr>
          <w:rFonts w:eastAsia="Times New Roman" w:cstheme="minorHAnsi"/>
          <w:color w:val="000000"/>
          <w:lang w:eastAsia="pl-PL"/>
        </w:rPr>
        <w:t xml:space="preserve">,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…………………………. złotych brutto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0BB11336" w14:textId="1776909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(</w:t>
      </w:r>
      <w:proofErr w:type="gramStart"/>
      <w:r w:rsidR="00954FE2" w:rsidRPr="001166B6">
        <w:rPr>
          <w:rFonts w:eastAsia="Times New Roman" w:cstheme="minorHAnsi"/>
          <w:color w:val="000000"/>
          <w:lang w:eastAsia="pl-PL"/>
        </w:rPr>
        <w:t>słownie:…</w:t>
      </w:r>
      <w:proofErr w:type="gramEnd"/>
      <w:r w:rsidR="00954FE2" w:rsidRPr="001166B6">
        <w:rPr>
          <w:rFonts w:eastAsia="Times New Roman" w:cstheme="minorHAnsi"/>
          <w:color w:val="000000"/>
          <w:lang w:eastAsia="pl-PL"/>
        </w:rPr>
        <w:t>…………………………………………).</w:t>
      </w:r>
    </w:p>
    <w:p w14:paraId="233AA521" w14:textId="023BAC00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Wynagrodzenie ryczałtowe o którym mowa w ust 2. obejmuje wszystkie koszty związane</w:t>
      </w:r>
    </w:p>
    <w:p w14:paraId="3144869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realizacją przedmiotu umowy. Niedoszacowanie, pominięcie oraz brak rozpoznania </w:t>
      </w:r>
    </w:p>
    <w:p w14:paraId="37131C8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zakresu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przedmiotu umowy nie może być podstawą do żądania zmiany wynagrodzenia </w:t>
      </w:r>
      <w:r>
        <w:rPr>
          <w:rFonts w:eastAsia="Times New Roman" w:cstheme="minorHAnsi"/>
          <w:color w:val="000000"/>
          <w:lang w:eastAsia="pl-PL"/>
        </w:rPr>
        <w:t xml:space="preserve">   </w:t>
      </w:r>
    </w:p>
    <w:p w14:paraId="2F5B9C91" w14:textId="2CE6680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ryczałtowego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określonego w ust. 2.</w:t>
      </w:r>
    </w:p>
    <w:p w14:paraId="6892237A" w14:textId="15932AB6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oświadcza, że jest czynnym płatnikiem VAT.</w:t>
      </w:r>
    </w:p>
    <w:p w14:paraId="28426115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967FBBD" w14:textId="4DB8116E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12</w:t>
      </w:r>
    </w:p>
    <w:p w14:paraId="35315FEC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Warunki płatności</w:t>
      </w:r>
    </w:p>
    <w:p w14:paraId="4239A78B" w14:textId="681CBF6E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rozliczenie przedmiotu Umowy odbywać się będzie fakturami VAT</w:t>
      </w:r>
    </w:p>
    <w:p w14:paraId="38DD4BEC" w14:textId="65012FE7" w:rsidR="00954FE2" w:rsidRPr="001166B6" w:rsidRDefault="00C064CF" w:rsidP="00C064CF">
      <w:pPr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C</w:t>
      </w:r>
      <w:r w:rsidR="00954FE2" w:rsidRPr="001166B6">
        <w:rPr>
          <w:rFonts w:eastAsia="Times New Roman" w:cstheme="minorHAnsi"/>
          <w:color w:val="000000"/>
          <w:lang w:eastAsia="pl-PL"/>
        </w:rPr>
        <w:t>zęściowymi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2DE92E6F" w14:textId="029920E1" w:rsid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Podstawą do wystawienia faktury za wykonanie </w:t>
      </w:r>
      <w:r w:rsidR="00C064CF">
        <w:rPr>
          <w:rFonts w:eastAsia="Times New Roman" w:cstheme="minorHAnsi"/>
          <w:color w:val="000000"/>
          <w:lang w:eastAsia="pl-PL"/>
        </w:rPr>
        <w:t>przedmiotu zamówienia</w:t>
      </w:r>
      <w:r w:rsidRPr="001166B6">
        <w:rPr>
          <w:rFonts w:eastAsia="Times New Roman" w:cstheme="minorHAnsi"/>
          <w:color w:val="000000"/>
          <w:lang w:eastAsia="pl-PL"/>
        </w:rPr>
        <w:t xml:space="preserve"> będzie podpisany przez przedstawiciela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Zamawiającego, Inspektora Nadzoru i Wykonawcę protokół odbioru częściowego bez uwag </w:t>
      </w:r>
    </w:p>
    <w:p w14:paraId="35DDF65F" w14:textId="478F03DF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Protokół odbioru końcowego musi zawierać stwierdzenie </w:t>
      </w:r>
      <w:r w:rsidR="00C064CF">
        <w:rPr>
          <w:rFonts w:eastAsia="Times New Roman" w:cstheme="minorHAnsi"/>
          <w:color w:val="000000"/>
          <w:lang w:eastAsia="pl-PL"/>
        </w:rPr>
        <w:t xml:space="preserve">w protokole końcowym </w:t>
      </w:r>
      <w:r w:rsidRPr="001166B6">
        <w:rPr>
          <w:rFonts w:eastAsia="Times New Roman" w:cstheme="minorHAnsi"/>
          <w:color w:val="000000"/>
          <w:lang w:eastAsia="pl-PL"/>
        </w:rPr>
        <w:t>o wykonaniu w całości robót</w:t>
      </w:r>
    </w:p>
    <w:p w14:paraId="1F417B9F" w14:textId="0FBA999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wynikających z dokumentacji projektowej i OPZ</w:t>
      </w:r>
    </w:p>
    <w:p w14:paraId="0CF378F0" w14:textId="5A8083C6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Faktury będą płatne przelewem na wskazany przez Wykonawcę rachunek bankowy w terminie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do </w:t>
      </w:r>
      <w:r w:rsidR="00C064CF">
        <w:rPr>
          <w:rFonts w:eastAsia="Times New Roman" w:cstheme="minorHAnsi"/>
          <w:color w:val="000000"/>
          <w:lang w:eastAsia="pl-PL"/>
        </w:rPr>
        <w:t>6</w:t>
      </w:r>
      <w:r w:rsidRPr="001166B6">
        <w:rPr>
          <w:rFonts w:eastAsia="Times New Roman" w:cstheme="minorHAnsi"/>
          <w:color w:val="000000"/>
          <w:lang w:eastAsia="pl-PL"/>
        </w:rPr>
        <w:t>0 dni od daty jej dostarczenia Zamawiającemu.</w:t>
      </w:r>
    </w:p>
    <w:p w14:paraId="64DDF36A" w14:textId="30B39F64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Warunkiem zapłaty faktury przez Zamawiającego należnego wynagrodzenia za odebrane roboty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budowlane jest przedstawienie dowodów zapłaty wymagalnego wynagrodzenia podwykonawcom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dalszym podwykonawcom, biorącym udział w realizacji odebranych robót budowlanych,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potwierdzonych oświadczeniem Podwykonawcy, że otrzymali od Wykonawcy należne im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wynagrodzenie za wykonane prace i Wykonawca nie zalega z zapłatą wynagrodzenia na rzecz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podwykonawcy.</w:t>
      </w:r>
    </w:p>
    <w:p w14:paraId="31D00EBD" w14:textId="1A154719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nieterminowe płatności faktur Wykonawca ma prawo naliczyć odsetki ustawowe.</w:t>
      </w:r>
    </w:p>
    <w:p w14:paraId="44379BD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Ustala się, że datą dokonania płatności jest data obciążenia konta bankowego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B925486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Zamawiającego.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Płatności będą realizowane metodą podzielonej płatności tylko na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4B1CF90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rachunek bankowy widniejący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dniu realizowania płatności w wykazie, o którym mowa w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67987B9B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art. 96b ustawy z dnia 11 marca 2004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r. od towarów i usług prowadzonym przez Szefa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17B1358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Krajowej Administracji Skarbowej (Dz.U. z 2018 r.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poz. 2174, ze zm.) zwanym dalej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7C76D58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wykazem podatników VAT lub na wirtualny rachunek bankowy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powiązany z rachunkiem </w:t>
      </w:r>
    </w:p>
    <w:p w14:paraId="12AEC8A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rozliczeniowym widniejącym w dniu realizowania płatności w wykazie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podatników VAT.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6F0DBBE4" w14:textId="60D1386F" w:rsidR="001166B6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 powiadomić niezwłocznie Zamawiającego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o wszelkich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 </w:t>
      </w:r>
    </w:p>
    <w:p w14:paraId="0011423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zmianach rachunków, o których mowa wyżej, w szczególności o wykreśleniu jego</w:t>
      </w:r>
      <w:r>
        <w:rPr>
          <w:rFonts w:eastAsia="Times New Roman" w:cstheme="minorHAnsi"/>
          <w:color w:val="000000"/>
          <w:lang w:eastAsia="pl-PL"/>
        </w:rPr>
        <w:t xml:space="preserve">   </w:t>
      </w:r>
    </w:p>
    <w:p w14:paraId="56139499" w14:textId="4B7F1100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rozliczeniowego rachunku bankowego z wykazu podatników VAT lub utraty charakteru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2076FE47" w14:textId="64BC1A05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czynnego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podatnika VAT.</w:t>
      </w:r>
    </w:p>
    <w:p w14:paraId="433588D1" w14:textId="4B7227A7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stwierdzenia przez Zamawiającego wad w przedmiocie umowy, wstrzyma się on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dokonaniem odbioru do czasu usunięcia tych wad przez Wykonawcę na koszt i ryzyko</w:t>
      </w:r>
    </w:p>
    <w:p w14:paraId="77CE8381" w14:textId="6464AF9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Wykonawcy.</w:t>
      </w:r>
    </w:p>
    <w:p w14:paraId="4897D3F0" w14:textId="58F97BCE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niedokonania przez Wykonawcę zapłaty wymaganego wynagrodzenia</w:t>
      </w:r>
    </w:p>
    <w:p w14:paraId="6E99A29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przysługującego podwykonawcom lub dalszym podwykonawcom, Zamawiający może </w:t>
      </w:r>
    </w:p>
    <w:p w14:paraId="73E4DF0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dokonać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bezpośredniej zapłaty tego wynagrodzenia na rzecz podwykonawców lub </w:t>
      </w:r>
    </w:p>
    <w:p w14:paraId="17DEA889" w14:textId="3A55CC3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dalszych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podwykonawców.</w:t>
      </w:r>
    </w:p>
    <w:p w14:paraId="53F44AF6" w14:textId="0F936E1C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Bezpośrednia zapłata obejmuje wyłącznie należne wynagrodzenie, bez odsetek należnych</w:t>
      </w:r>
    </w:p>
    <w:p w14:paraId="5DECAC3D" w14:textId="3CF13D6B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lub dalszemu podwykonawcy.</w:t>
      </w:r>
    </w:p>
    <w:p w14:paraId="32E96AB5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BE43524" w14:textId="3AED4812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dokonaniem bezpośredniej zapłaty Zamawiający jest obowiązany umożliwić Wykonawcy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zgłoszenie pisemnych uwag dotyczących zasadności bezpośredniej zapłaty wynagrodzenia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 lub dalszemu podwykonawcy.</w:t>
      </w:r>
    </w:p>
    <w:p w14:paraId="7E65304C" w14:textId="296073B5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zgłaszania uwag wynosi 7 dni od dnia doręczenia informacji o zamierzeniu dokonania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bezpośredniej zapłaty wynagrodzenia na rzecz podwykonawców lub dalszych podwykonawców.</w:t>
      </w:r>
    </w:p>
    <w:p w14:paraId="62DF1FD1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0AFAD1F1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13</w:t>
      </w:r>
    </w:p>
    <w:p w14:paraId="5354C77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Odbiory robót stanowiących przedmiot umowy</w:t>
      </w:r>
    </w:p>
    <w:p w14:paraId="767513EB" w14:textId="0E2D09C0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zgodnie postanawiają, że będą stosowane odbiory robót.</w:t>
      </w:r>
    </w:p>
    <w:p w14:paraId="708523C6" w14:textId="4B7E82A4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Odbiory dokonywane będą przez Inspektora Nadzoru i Zamawiającego. Wykonawca winien zgłosić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gotowość do odbiorów, o których wyżej mowa, wpisem do Dziennika Budowy i</w:t>
      </w:r>
      <w:r w:rsidRPr="001166B6">
        <w:rPr>
          <w:rFonts w:eastAsia="Times New Roman" w:cstheme="minorHAnsi"/>
          <w:color w:val="FB0007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pisemnie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poinformować Zamawiającego o gotowości do odbioru.</w:t>
      </w:r>
    </w:p>
    <w:p w14:paraId="3EBA5D96" w14:textId="56F96094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Odbiory, o których mowa w ust. 2, rozpoczną się w terminie 7 dni roboczych, licząc od daty</w:t>
      </w:r>
    </w:p>
    <w:p w14:paraId="588FC0B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zgłoszenia. Z czynności odbioru sporządzony będzie protokół, który stanowić będzie </w:t>
      </w:r>
    </w:p>
    <w:p w14:paraId="7162C087" w14:textId="4486A48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załącznik d</w:t>
      </w:r>
      <w:r>
        <w:rPr>
          <w:rFonts w:eastAsia="Times New Roman" w:cstheme="minorHAnsi"/>
          <w:color w:val="000000"/>
          <w:lang w:eastAsia="pl-PL"/>
        </w:rPr>
        <w:t xml:space="preserve">o </w:t>
      </w:r>
      <w:r w:rsidR="00954FE2" w:rsidRPr="001166B6">
        <w:rPr>
          <w:rFonts w:eastAsia="Times New Roman" w:cstheme="minorHAnsi"/>
          <w:color w:val="000000"/>
          <w:lang w:eastAsia="pl-PL"/>
        </w:rPr>
        <w:t>faktury.</w:t>
      </w:r>
    </w:p>
    <w:p w14:paraId="126FFA6E" w14:textId="7387B23E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Podstawą do zgłoszenia przez Wykonawcę gotowości do odbioru będzie faktyczne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robót, potwierdzone w Dzienniku Budowy wpisem dokonanym przez Inspektora Nadzoru.</w:t>
      </w:r>
    </w:p>
    <w:p w14:paraId="77EC57CD" w14:textId="52295943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Wraz ze zgłoszeniem o gotowości do odbioru wymagane jest przedłożenie przez Wykonawcę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następujących dokumentów:</w:t>
      </w:r>
    </w:p>
    <w:p w14:paraId="03DC3457" w14:textId="4DCA1267" w:rsidR="00954FE2" w:rsidRPr="001166B6" w:rsidRDefault="00954FE2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rozliczenia rzeczowo finansowego z zakresem wykonanych robót potwierdzonego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Inspektora Nadzoru, zgodnego z harmonogramem rzeczowo-finansowym</w:t>
      </w:r>
    </w:p>
    <w:p w14:paraId="2E24B8C1" w14:textId="6B953A27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Wraz ze zgłoszeniem o gotowości do odbioru końcowego wymagane jest przedłożenie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Wykonawcę kompletnej dokumentacji powykonawczej składającej się </w:t>
      </w:r>
      <w:r w:rsidR="001166B6" w:rsidRPr="001166B6">
        <w:rPr>
          <w:rFonts w:eastAsia="Times New Roman" w:cstheme="minorHAnsi"/>
          <w:color w:val="000000"/>
          <w:lang w:eastAsia="pl-PL"/>
        </w:rPr>
        <w:t>z:</w:t>
      </w:r>
    </w:p>
    <w:p w14:paraId="51D0A213" w14:textId="357E46E7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oryginałów wszystkich uzyskanych decyzji i uzgodnień w tym decyzji pozwolenia na</w:t>
      </w:r>
    </w:p>
    <w:p w14:paraId="4BE68433" w14:textId="0D62011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budowę,</w:t>
      </w:r>
    </w:p>
    <w:p w14:paraId="656A7570" w14:textId="78222ADC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oświadczenie kierownika budowy o zakończeniu realizacji budowy, o uporządkowaniu</w:t>
      </w:r>
    </w:p>
    <w:p w14:paraId="40282C85" w14:textId="3D7ADC3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terenu oraz o zastosowaniu materiałów budowlanych dopuszczonych do obrotu wraz</w:t>
      </w:r>
    </w:p>
    <w:p w14:paraId="6040B432" w14:textId="5ED6CFD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 kopią uprawnień budowlanych oraz aktualnym zaświadczeniem z Izby Inżynierów</w:t>
      </w:r>
    </w:p>
    <w:p w14:paraId="696A5F4D" w14:textId="3FC9D65F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 opłacaniu składek,</w:t>
      </w:r>
    </w:p>
    <w:p w14:paraId="1AC1FD92" w14:textId="46AB8A51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oświadczenia kierowników robót o zakończeniu realizacji poszczególnych zakresów</w:t>
      </w:r>
    </w:p>
    <w:p w14:paraId="1F299532" w14:textId="42A14466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(w zależności od branży), o zastosowaniu materiałów budowlanych dopuszczonych do</w:t>
      </w:r>
    </w:p>
    <w:p w14:paraId="194D59C3" w14:textId="58F5A25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obrotu wraz z kopią uprawnień budowlanych oraz aktualnym zaświadczeniem z Izby</w:t>
      </w:r>
    </w:p>
    <w:p w14:paraId="477942F7" w14:textId="650E16D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Inżynierów o opłacaniu składek,</w:t>
      </w:r>
    </w:p>
    <w:p w14:paraId="60E4AEA4" w14:textId="50B6AF40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inwentaryzację geodezyjną powykonawczą przejętą we właściwym ośrodku geodezyjnym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wraz ze szkicami polowymi, wraz z oświadczeniem geodety o zgodności z pozwoleniem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budowę.</w:t>
      </w:r>
    </w:p>
    <w:p w14:paraId="400CBAF2" w14:textId="11951726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zestawienie geodezyjne wykonanej sieci i obiektów z podaniem podstawowych</w:t>
      </w:r>
    </w:p>
    <w:p w14:paraId="436CA8EF" w14:textId="4EEEC9B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parametrów </w:t>
      </w:r>
      <w:proofErr w:type="gramStart"/>
      <w:r w:rsidR="00954FE2" w:rsidRPr="001166B6">
        <w:rPr>
          <w:rFonts w:eastAsia="Times New Roman" w:cstheme="minorHAnsi"/>
          <w:color w:val="000000"/>
          <w:lang w:eastAsia="pl-PL"/>
        </w:rPr>
        <w:t>( np.</w:t>
      </w:r>
      <w:proofErr w:type="gramEnd"/>
      <w:r w:rsidR="00954FE2" w:rsidRPr="001166B6">
        <w:rPr>
          <w:rFonts w:eastAsia="Times New Roman" w:cstheme="minorHAnsi"/>
          <w:color w:val="000000"/>
          <w:lang w:eastAsia="pl-PL"/>
        </w:rPr>
        <w:t xml:space="preserve"> dla </w:t>
      </w:r>
      <w:proofErr w:type="gramStart"/>
      <w:r w:rsidR="00954FE2" w:rsidRPr="001166B6">
        <w:rPr>
          <w:rFonts w:eastAsia="Times New Roman" w:cstheme="minorHAnsi"/>
          <w:color w:val="000000"/>
          <w:lang w:eastAsia="pl-PL"/>
        </w:rPr>
        <w:t>sieci,:</w:t>
      </w:r>
      <w:proofErr w:type="gramEnd"/>
      <w:r w:rsidR="00954FE2" w:rsidRPr="001166B6">
        <w:rPr>
          <w:rFonts w:eastAsia="Times New Roman" w:cstheme="minorHAnsi"/>
          <w:color w:val="000000"/>
          <w:lang w:eastAsia="pl-PL"/>
        </w:rPr>
        <w:t xml:space="preserve"> długość/materiał/średnica, np. dla obiektów:</w:t>
      </w:r>
    </w:p>
    <w:p w14:paraId="5FCC16DD" w14:textId="7EECA65D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powierzchnia/kubatura).</w:t>
      </w:r>
    </w:p>
    <w:p w14:paraId="36E3645C" w14:textId="05D8FCC7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dokumentacją powykonawczą ujmującą zmiany wprowadzone do zatwierdzonej</w:t>
      </w:r>
    </w:p>
    <w:p w14:paraId="10A45C0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dokumentacji projektowej w trakcie wykonywania robót (zmiany należy nanieść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4B86B82E" w14:textId="0A548FF6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kolorem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czerwonym na mapach sytuacyjno-wysokościowych i profilach),</w:t>
      </w:r>
    </w:p>
    <w:p w14:paraId="53E09E32" w14:textId="0E53D605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Dziennik budowy,</w:t>
      </w:r>
    </w:p>
    <w:p w14:paraId="6B21B41C" w14:textId="375B394C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odbioru robót zanikających i ulegających zakryciu dla wszystkich branż,</w:t>
      </w:r>
    </w:p>
    <w:p w14:paraId="07078F1C" w14:textId="6337FAD6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odbioru prób szczelności, dezynfekcji sieci i płukania sieci.</w:t>
      </w:r>
    </w:p>
    <w:p w14:paraId="4809DF17" w14:textId="09C76213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badania próbek wody,</w:t>
      </w:r>
    </w:p>
    <w:p w14:paraId="3DC05EDB" w14:textId="21FBCDF5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pomiary elektryczne</w:t>
      </w:r>
    </w:p>
    <w:p w14:paraId="1803C7CF" w14:textId="0E457A79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sprawozdanie z rozruchu,</w:t>
      </w:r>
    </w:p>
    <w:p w14:paraId="64151847" w14:textId="0AF0C166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odbiorów końcowych sieci i obiektów,</w:t>
      </w:r>
    </w:p>
    <w:p w14:paraId="185151F5" w14:textId="1701C384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wyniki badań zagęszczenia gruntu</w:t>
      </w:r>
      <w:r w:rsidR="001166B6">
        <w:rPr>
          <w:rFonts w:eastAsia="Times New Roman" w:cstheme="minorHAnsi"/>
          <w:color w:val="000000"/>
          <w:lang w:eastAsia="pl-PL"/>
        </w:rPr>
        <w:t xml:space="preserve"> (jeżeli wymagane)</w:t>
      </w:r>
      <w:r w:rsidRPr="001166B6">
        <w:rPr>
          <w:rFonts w:eastAsia="Times New Roman" w:cstheme="minorHAnsi"/>
          <w:color w:val="000000"/>
          <w:lang w:eastAsia="pl-PL"/>
        </w:rPr>
        <w:t>,</w:t>
      </w:r>
    </w:p>
    <w:p w14:paraId="6CDE4469" w14:textId="77777777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dokumenty ze szkolenia personelu Zamawiającego,</w:t>
      </w:r>
    </w:p>
    <w:p w14:paraId="25F35E71" w14:textId="77777777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instrukcje obsługi i eksploatacji obiektów technologicznych,</w:t>
      </w:r>
    </w:p>
    <w:p w14:paraId="2444BCB5" w14:textId="5C8BB14A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dokumenty wbudowanych materiałów (deklaracje, atesty, itp.), </w:t>
      </w:r>
    </w:p>
    <w:p w14:paraId="458D205F" w14:textId="4DCB295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Ponadto Wykonawca wykona i przedłoży do zatwierdzenia Inspektorowi Nadzoru</w:t>
      </w:r>
    </w:p>
    <w:p w14:paraId="521FC206" w14:textId="72249B1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Zamawiającemu wszystkie wymagane dokumenty niezbędne do uzyskania zezwolenia na</w:t>
      </w:r>
    </w:p>
    <w:p w14:paraId="27634E40" w14:textId="33A4041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użytkowanie obiektu/ów/ budowlanego/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ych</w:t>
      </w:r>
      <w:proofErr w:type="spellEnd"/>
      <w:proofErr w:type="gramStart"/>
      <w:r w:rsidR="00954FE2" w:rsidRPr="001166B6">
        <w:rPr>
          <w:rFonts w:eastAsia="Times New Roman" w:cstheme="minorHAnsi"/>
          <w:color w:val="000000"/>
          <w:lang w:eastAsia="pl-PL"/>
        </w:rPr>
        <w:t>/(</w:t>
      </w:r>
      <w:proofErr w:type="gramEnd"/>
      <w:r w:rsidR="00954FE2" w:rsidRPr="001166B6">
        <w:rPr>
          <w:rFonts w:eastAsia="Times New Roman" w:cstheme="minorHAnsi"/>
          <w:color w:val="000000"/>
          <w:lang w:eastAsia="pl-PL"/>
        </w:rPr>
        <w:t>jeżeli jest wymagane przepisami prawa),</w:t>
      </w:r>
    </w:p>
    <w:p w14:paraId="14236C71" w14:textId="25819E97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zobowiązany jest do dokonania lub odmowy dokonania odbioru,</w:t>
      </w:r>
    </w:p>
    <w:p w14:paraId="2E03DC0E" w14:textId="59DE3E2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 terminie nie przekraczającym 7 dni roboczych, od dnia rozpoczęcia tego odbioru</w:t>
      </w:r>
    </w:p>
    <w:p w14:paraId="651DD6FB" w14:textId="6DB0B81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zastrzeżeniem ust. 8.</w:t>
      </w:r>
    </w:p>
    <w:p w14:paraId="7FEF7C12" w14:textId="1C1ADB96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podpisaniem protokołu odbioru końcowego Wykonawca przekaże Zamawiającemu 3 egz.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dokumentacji powykonawczej w wersji papierowej i elektronicznej wraz z niezbędnymi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dokumentami, w ilości 3 szt. w wersji papierowej + płyta CD – 3 szt.; Elementy dokumentacji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powykonawczej wskazano w § 13 punkt 6.</w:t>
      </w:r>
    </w:p>
    <w:p w14:paraId="233966B4" w14:textId="452EE052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może odmówić dokonania odbioru, jeżeli nie zostały wykonane wszystkie prace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ramach niniejszej umowy, bądź też, jeżeli stwierdził w jego trakcie istnienie wad dotyczących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wykonanych prac, które nadają się do usunięcia w okresie, w którym dokonywany jest odbiór bądź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też nie został uporządkowany teren budowy (odbiór końcowy). W takim przypadku Strony określą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odpowiedni, technicznie uzasadniony termin, do którego winny zostać wykonane wszystkie zaległe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prace i/lub zostaną usunięte wady stwierdzone podczas odbioru. Niezwłocznie po wywiązaniu się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Wykonawcę z powyższego obowiązku (tj. wykonanie zaległych prac oraz/lub usunięcie wad)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zostanie wyznaczony nowy termin dokonania.</w:t>
      </w:r>
    </w:p>
    <w:p w14:paraId="67FC913C" w14:textId="45050665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 usunięcia przez Wykonawcę wszystkich wad, usterek i braków w odpowiednich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uzgodnionych terminach, Zamawiający – niezależnie od innych środków przewidzianych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Umowie – ma prawo zlecić osobom trzecim usuniecie wad i usterek oraz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niezrealizowanych robót na koszt Wykonawcy bez upoważnienia sądu.</w:t>
      </w:r>
    </w:p>
    <w:p w14:paraId="5B2F5EE4" w14:textId="51974670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Za datę wykonania przez Wykonawcę zobowiązania wynikającego z niniejszej umowy uznaje się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datę zgłoszenia przez Wykonawcę gotowości do odbioru, jednakże pod warunkiem, że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przekaże Zamawiającemu komplet dokumentów odbiorowych (dokumentacja powykonawcza)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niezbędny do uzyskania pozwolenia na użytkowanie i uzyska to pozwolenie w imieniu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 oraz uzyska protokolarny odbiór końcowy robót bez uwag.</w:t>
      </w:r>
    </w:p>
    <w:p w14:paraId="63ED634C" w14:textId="0C00BB6E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Wykonawca nie przystąpi do odbioru, to Zamawiający protokolarnie ustali stan przedmiotu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odbioru przez powołaną przez siebie Komisję Odbioru. W takim przypadku Zamawiający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pozostanie w opóźnieniu ze spełnieniem zobowiązania wynikającego z niniejszej umowy, od daty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zgłoszenia gotowości do odbioru.</w:t>
      </w:r>
    </w:p>
    <w:p w14:paraId="476A284E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25074F4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14</w:t>
      </w:r>
    </w:p>
    <w:p w14:paraId="2479032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Roboty zanikające</w:t>
      </w:r>
    </w:p>
    <w:p w14:paraId="6BCC426F" w14:textId="33EAABEE" w:rsidR="00954FE2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zgłosić Zamawiającemu oraz Inspektorowi Nadzoru Inwestorskiego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odbiór robót zanikających lub ulegających zakryciu oraz wpisać ten fakt w dzienniku budowy.</w:t>
      </w:r>
    </w:p>
    <w:p w14:paraId="161D93B0" w14:textId="22680541" w:rsidR="00954FE2" w:rsidRPr="001166B6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Na dzień odbioru robot zanikających i ulegających zakryciu Wykonawca musi dostarczyć</w:t>
      </w:r>
    </w:p>
    <w:p w14:paraId="07B7880E" w14:textId="646BD62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Zamawiającemu dokumenty niezbędne do odbioru tych robót.</w:t>
      </w:r>
    </w:p>
    <w:p w14:paraId="67F90264" w14:textId="41D657AE" w:rsidR="00954FE2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Odbioru robót zanikających i ulegających zakryciu dokonuje Inspektor Nadzoru Inwestorskiego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bezzwłocznie, nie dłużej jednak niż w terminie 3 dni liczonych od dnia zgłoszenia oraz wpisuje ten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fakt do dziennika budowy podając również terminy wyznaczo</w:t>
      </w: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ne </w:t>
      </w:r>
      <w:r w:rsidRPr="001166B6">
        <w:rPr>
          <w:rFonts w:eastAsia="Times New Roman" w:cstheme="minorHAnsi"/>
          <w:color w:val="000000"/>
          <w:lang w:eastAsia="pl-PL"/>
        </w:rPr>
        <w:t>na usunięcie stwierdzonych przy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odbiorze wad.</w:t>
      </w:r>
    </w:p>
    <w:p w14:paraId="20707738" w14:textId="77777777" w:rsid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E9D904B" w14:textId="7D21EF62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15</w:t>
      </w:r>
    </w:p>
    <w:p w14:paraId="0DB568F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Zabezpieczenie należytego wykonania umowy</w:t>
      </w:r>
    </w:p>
    <w:p w14:paraId="0388656F" w14:textId="4EEF6177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wnosi zabezpieczenie należytego wykonania umowy w wysokości 5,0 %</w:t>
      </w:r>
    </w:p>
    <w:p w14:paraId="24D7441A" w14:textId="3DE4D649" w:rsidR="00954FE2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wynagrodzenia brutto określonego w § 11 ust. 2, tj. w kwocie …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……..….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>. zł. (słownie: …………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…….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>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formie zgodnej z zapytaniem ofertowym.</w:t>
      </w:r>
    </w:p>
    <w:p w14:paraId="7EF11508" w14:textId="1A8BA8FD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należytego wykonania zamówienia Wykonawca wnosi przed dniem wyznaczonym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Zamawiającego jako termin zawarcia umowy.</w:t>
      </w:r>
    </w:p>
    <w:p w14:paraId="5A2C2F3C" w14:textId="7C605670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wnoszone w pieniądzu Wykonawca wpłaca na rachunek bankowy wskazany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Zamawiającego.</w:t>
      </w:r>
    </w:p>
    <w:p w14:paraId="2B4F432C" w14:textId="30751767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zwraca zabezpieczenie należytego wykonania umowy wniesione w formie pieniężnej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wraz z odsetkami wynikającymi z umowy rachunku bankowego, na którym było ono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przechowywane, pomniejszone o koszt prowadzenia rachunku oraz prowizji bankowej za przelew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pieniędzy na rachunek Wykonawcy:</w:t>
      </w:r>
    </w:p>
    <w:p w14:paraId="558FE584" w14:textId="24889EA1" w:rsidR="00954FE2" w:rsidRDefault="00954FE2">
      <w:pPr>
        <w:pStyle w:val="Akapitzlist"/>
        <w:numPr>
          <w:ilvl w:val="0"/>
          <w:numId w:val="3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wysokości 70% kwoty określonej w ust. 1 w terminie 30 dni po ostatecznym, bezusterkowym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odbiorze;</w:t>
      </w:r>
    </w:p>
    <w:p w14:paraId="0C64D0B3" w14:textId="199AEA3F" w:rsidR="00954FE2" w:rsidRPr="001166B6" w:rsidRDefault="00954FE2">
      <w:pPr>
        <w:pStyle w:val="Akapitzlist"/>
        <w:numPr>
          <w:ilvl w:val="0"/>
          <w:numId w:val="3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wysokości 30% kwoty określonej w ust. 1 w terminie 15 dni po upływie gwarancji i rękojmi;</w:t>
      </w:r>
    </w:p>
    <w:p w14:paraId="12A70B0B" w14:textId="517ECA9F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Wydanie oryginału dokumentu następuje po upływie okresu, na jaki wniesione zostało</w:t>
      </w:r>
    </w:p>
    <w:p w14:paraId="2D5F5853" w14:textId="7A272F4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zabezpieczenie.</w:t>
      </w:r>
    </w:p>
    <w:p w14:paraId="474ADD8F" w14:textId="0187915A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realizacji Umowy Wykonawca na 7 dni przed upływem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terminu ważności zabezpieczenia należytego wykonania Umowy przedłuży je o czas przekroczenia,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a jeśli to nie jest </w:t>
      </w:r>
      <w:proofErr w:type="gramStart"/>
      <w:r w:rsidRPr="001166B6">
        <w:rPr>
          <w:rFonts w:eastAsia="Times New Roman" w:cstheme="minorHAnsi"/>
          <w:color w:val="000000"/>
          <w:lang w:eastAsia="pl-PL"/>
        </w:rPr>
        <w:t>możliwe ,</w:t>
      </w:r>
      <w:proofErr w:type="gramEnd"/>
      <w:r w:rsidRPr="001166B6">
        <w:rPr>
          <w:rFonts w:eastAsia="Times New Roman" w:cstheme="minorHAnsi"/>
          <w:color w:val="000000"/>
          <w:lang w:eastAsia="pl-PL"/>
        </w:rPr>
        <w:t xml:space="preserve"> wniesie nowe zabezpieczenie należytego wykonania Umowy.</w:t>
      </w:r>
    </w:p>
    <w:p w14:paraId="1E2289BF" w14:textId="1A3AF019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Okres obowiązywania zabezpieczenia należytego wykonania Umowy zostanie przedłużony</w:t>
      </w:r>
    </w:p>
    <w:p w14:paraId="2E0B3336" w14:textId="5BD5B9A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 przewidywany czas zakończenia realizacji Umowy.</w:t>
      </w:r>
    </w:p>
    <w:p w14:paraId="21FEB4EE" w14:textId="2A3FB3B1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zaniechania obowiązku, o którym mowa w ust. 6 niniejszego paragrafu, Zamawiający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wystąpi do Gwaranta/Poręczyciela z pisemnym żądaniem zapłacenia całości kwoty zabezpieczenia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należytego wykonania Umowy.</w:t>
      </w:r>
    </w:p>
    <w:p w14:paraId="0C66B452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36FC6CF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16</w:t>
      </w:r>
    </w:p>
    <w:p w14:paraId="322ABD7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Gwarancja i rękojmia</w:t>
      </w:r>
    </w:p>
    <w:p w14:paraId="2CB2E535" w14:textId="4700A2AD" w:rsidR="00954FE2" w:rsidRPr="001166B6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gwarantuje, że przedmiot Umowy określony w § 1 wykonany zostanie dobrze</w:t>
      </w:r>
    </w:p>
    <w:p w14:paraId="50275E3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jakościowo, zgodnie z warunkami (normami) technicznymi wykonawstwa i warunkami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D17879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umowy, bez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wad pomniejszających wartość robót lub uniemożliwiających użytkowanie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155BD1D" w14:textId="125CCBC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obiektu zgodnie z jego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przeznaczeniem.</w:t>
      </w:r>
    </w:p>
    <w:p w14:paraId="5144C2B9" w14:textId="1622B466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Uprawnienia Zamawiającego z tytułu rękojmi wynikają z Kodeksu cywilnego.</w:t>
      </w:r>
    </w:p>
    <w:p w14:paraId="4EFCA0AF" w14:textId="341C0B2E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udziela …………………… gwarancji jakości na przedmiot umowy licząc od daty odbioru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końcowego robót.</w:t>
      </w:r>
    </w:p>
    <w:p w14:paraId="4CAD3DFA" w14:textId="2A9803BE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Okres gwarancji dla naprawianego elementu ulega wydłużeniu o czas usunięcia wad.</w:t>
      </w:r>
    </w:p>
    <w:p w14:paraId="4F203943" w14:textId="58B8EA39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odpowiada za wady w wykonaniu przedmiotu umowy również po okresie gwarancji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jakości, jeżeli Zamawiający zawiadomi Wykonawcę o wadzie przed upływem okresu gwarancji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jakości.</w:t>
      </w:r>
    </w:p>
    <w:p w14:paraId="5B030360" w14:textId="7CD9A16F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razie stwierdzenia w toku czynności odbioru lub w okresie rękojmi albo gwarancji wad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nadających się do usunięcia, Zamawiający może obniżyć wynagrodzenie Wykonawcy odpowiednio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utraconej wartości użytkowej lub technicznej obiektu.</w:t>
      </w:r>
    </w:p>
    <w:p w14:paraId="1454FE78" w14:textId="2728F78D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 usunąć na swój koszt wady i usterki stwierdzone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przedmiocie niniejszej umowy w okresie rękojmi i gwarancji w terminach technicznie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organizacyjnie uzasadnionych, wyznaczonych przez Zamawiającego.</w:t>
      </w:r>
    </w:p>
    <w:p w14:paraId="30FE5819" w14:textId="77C3BD5A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gdy Wykonawca nie zgłosi się w celu usunięcia wad i usterek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terminie nie dłuższym niż 7 dni, lub nie usunie wad i usterek w terminie wskazanym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Zamawiającego, Zamawiającemu przysługuje prawo dokonania naprawy na koszt 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zatrudnienie własnych specjalistów albo specjalistów strony trzeciej bez utraty praw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wynikających z rękojmi i gwarancji.</w:t>
      </w:r>
    </w:p>
    <w:p w14:paraId="61071844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28868276" w14:textId="2B442334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17</w:t>
      </w:r>
    </w:p>
    <w:p w14:paraId="4B47B85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Kary umowne</w:t>
      </w:r>
    </w:p>
    <w:p w14:paraId="4801F913" w14:textId="4C4E825B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w przypadku nienależytego wykonania postanowień niniejszej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obowiązującą formą odszkodowania będą kary umowne naliczane w następujących przypadkach:</w:t>
      </w:r>
    </w:p>
    <w:p w14:paraId="0EBD3528" w14:textId="139B84AD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zapłaci Wykonawcy karę umowną w wysokości 15% wynagrodzenia</w:t>
      </w:r>
    </w:p>
    <w:p w14:paraId="3E0735F9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umownego netto określonego w § 11 ust. 2 za odstąpienie od umowy przez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6AE117C" w14:textId="3C5F272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Wykonawcę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przyczyn leżących po stronie Zamawiającego;</w:t>
      </w:r>
    </w:p>
    <w:p w14:paraId="5EE1869B" w14:textId="602C940E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zapłaci Zamawiającemu karę umowną:</w:t>
      </w:r>
    </w:p>
    <w:p w14:paraId="4C4E1028" w14:textId="3BE4E796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ustalonego w § 3 ust. 1 - karę w wysokości 0,01%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określonego w § 11 ust. 2 - za każdy dzień zwłoki,</w:t>
      </w:r>
    </w:p>
    <w:p w14:paraId="37ADFB3A" w14:textId="3A8DD960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ustalonego w § 3 ust. 2 - karę w wysokości 0,03%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określonego w § 11 ust. 2 - za każdy dzień zwłoki,</w:t>
      </w:r>
    </w:p>
    <w:p w14:paraId="5700637F" w14:textId="680A6AE6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nieprzedłożenia przez Wykonawcę Zamawiającemu poświadczonej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zgodność z oryginałem kopii umowy o podwykonawstwo lub jej zmiany albo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lastRenderedPageBreak/>
        <w:t>nieprzedłożenie do zaakceptowania projektu umowy o podwykonawstwo - karę 2,0%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przysługującego za wykonanie przedmiotu niniejszej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za każdy taki przypadek,</w:t>
      </w:r>
    </w:p>
    <w:p w14:paraId="44F5F633" w14:textId="518570EE" w:rsidR="00954FE2" w:rsidRPr="001166B6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niedokonania przez Wykonawcę zmiany umowy o podwykonawstwo</w:t>
      </w:r>
    </w:p>
    <w:p w14:paraId="2AF2CE0F" w14:textId="4D1BDCF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 zakresie określonego terminu zapłaty na rzecz podwykonawców wynagrodzenia</w:t>
      </w:r>
    </w:p>
    <w:p w14:paraId="3FD7CC86" w14:textId="0306100C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dłuższego niż 14 dni - karę 2,0% wartości wynagrodzenia netto przysługującego za</w:t>
      </w:r>
    </w:p>
    <w:p w14:paraId="54CDF790" w14:textId="6EE484F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3.3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wykonanie przedmiotu niniejszej umowy,</w:t>
      </w:r>
    </w:p>
    <w:p w14:paraId="1B9F14E7" w14:textId="021B9B4C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karę za zwłokę w usunięciu wad lub usterek, licząc od dnia wyznaczonego na usunięcie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wad - w wysokości 0,05% wartości wynagrodzenia netto przysługującego za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przedmiotu niniejszej umowy </w:t>
      </w:r>
      <w:r w:rsidR="001166B6">
        <w:rPr>
          <w:rFonts w:eastAsia="Times New Roman" w:cstheme="minorHAnsi"/>
          <w:color w:val="000000"/>
          <w:lang w:eastAsia="pl-PL"/>
        </w:rPr>
        <w:t>–</w:t>
      </w:r>
      <w:r w:rsidRPr="001166B6">
        <w:rPr>
          <w:rFonts w:eastAsia="Times New Roman" w:cstheme="minorHAnsi"/>
          <w:color w:val="000000"/>
          <w:lang w:eastAsia="pl-PL"/>
        </w:rPr>
        <w:t xml:space="preserve"> za każdy dzień zwłoki,</w:t>
      </w:r>
    </w:p>
    <w:p w14:paraId="0E2B4CA2" w14:textId="05746CBB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niezgłoszenia przez Wykonawcę Zamawiającemu podwykonawcy karę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umowną w wysokości 2,0% wynagrodzenia umownego netto za każdy taki przypadek,</w:t>
      </w:r>
    </w:p>
    <w:p w14:paraId="3ED8F089" w14:textId="4F3A881E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karę umowną w wysokości 15% wynagrodzenia umownego netto za odstąpienie od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przez Zamawiającego z przyczyn leżących po stronie Wykonawcy,</w:t>
      </w:r>
    </w:p>
    <w:p w14:paraId="23908193" w14:textId="66B882E5" w:rsidR="00954FE2" w:rsidRPr="001166B6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niezapłacenie wynagrodzenia należnego wykonawcom lub podwykonawcom,</w:t>
      </w:r>
    </w:p>
    <w:p w14:paraId="79C7BB04" w14:textId="70564C6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wysokości 2,0 % całkowitej ceny umowy netto za każdy taki </w:t>
      </w:r>
      <w:r w:rsidRPr="001166B6">
        <w:rPr>
          <w:rFonts w:eastAsia="Times New Roman" w:cstheme="minorHAnsi"/>
          <w:color w:val="000000"/>
          <w:lang w:eastAsia="pl-PL"/>
        </w:rPr>
        <w:t>przypadek.</w:t>
      </w:r>
    </w:p>
    <w:p w14:paraId="7E5E87C1" w14:textId="48F8FB1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</w:t>
      </w:r>
      <w:r w:rsidR="00954FE2" w:rsidRPr="001166B6">
        <w:rPr>
          <w:rFonts w:eastAsia="Times New Roman" w:cstheme="minorHAnsi"/>
          <w:color w:val="000000"/>
          <w:lang w:eastAsia="pl-PL"/>
        </w:rPr>
        <w:t>Łączna wysokość kar umownych nie przekroczy 50% wartości zamówienia.</w:t>
      </w:r>
    </w:p>
    <w:p w14:paraId="6AFFCA09" w14:textId="71F83CDE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przypadku opóźnień lub </w:t>
      </w:r>
      <w:r w:rsidR="001166B6" w:rsidRPr="001166B6">
        <w:rPr>
          <w:rFonts w:eastAsia="Times New Roman" w:cstheme="minorHAnsi"/>
          <w:color w:val="000000"/>
          <w:lang w:eastAsia="pl-PL"/>
        </w:rPr>
        <w:t>nieprzystąpienia</w:t>
      </w:r>
      <w:r w:rsidRPr="001166B6">
        <w:rPr>
          <w:rFonts w:eastAsia="Times New Roman" w:cstheme="minorHAnsi"/>
          <w:color w:val="000000"/>
          <w:lang w:eastAsia="pl-PL"/>
        </w:rPr>
        <w:t xml:space="preserve"> do usunięcia usterek Zamawiający zrealizuje kwotę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zabezpieczenia należytego wykonania umowy na poczet usunięcia wad i usterek.</w:t>
      </w:r>
    </w:p>
    <w:p w14:paraId="1F861986" w14:textId="438DE5F8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zastrzega sobie możliwość potrącenia kar umownych z faktury wystawionej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Wykonawcę.</w:t>
      </w:r>
    </w:p>
    <w:p w14:paraId="3B6FD8F2" w14:textId="22EA8C16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odstąpienia od Umowy przez Zamawiającego kary umowne naliczone do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odstąpienia nadal są należne.</w:t>
      </w:r>
    </w:p>
    <w:p w14:paraId="2A4A6DCA" w14:textId="495C4A93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kary umowne stają się wymagalne z chwilą zaistnienia podstaw do 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naliczenia bez konieczności odrębnego wezwania.</w:t>
      </w:r>
    </w:p>
    <w:p w14:paraId="3F4FA176" w14:textId="1AEBB658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</w:t>
      </w:r>
      <w:r w:rsidR="001166B6" w:rsidRPr="001166B6">
        <w:rPr>
          <w:rFonts w:eastAsia="Times New Roman" w:cstheme="minorHAnsi"/>
          <w:color w:val="000000"/>
          <w:lang w:eastAsia="pl-PL"/>
        </w:rPr>
        <w:t>przypadku,</w:t>
      </w:r>
      <w:r w:rsidRPr="001166B6">
        <w:rPr>
          <w:rFonts w:eastAsia="Times New Roman" w:cstheme="minorHAnsi"/>
          <w:color w:val="000000"/>
          <w:lang w:eastAsia="pl-PL"/>
        </w:rPr>
        <w:t xml:space="preserve"> gdy wysokość wyrządzonej szkody przewyższa wysokość ustalonych kar umownych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stronom przysługuje prawo dochodzenia odszkodowania uzupełniającego na zasadach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określonych w Kodeksie cywilnym.</w:t>
      </w:r>
    </w:p>
    <w:p w14:paraId="405EE4CA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6CF20388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18</w:t>
      </w:r>
    </w:p>
    <w:p w14:paraId="1B7E662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Roboty zamienne</w:t>
      </w:r>
    </w:p>
    <w:p w14:paraId="5BE98A20" w14:textId="7082279C" w:rsidR="00954FE2" w:rsidRPr="001166B6" w:rsidRDefault="00954FE2">
      <w:pPr>
        <w:pStyle w:val="Akapitzlist"/>
        <w:numPr>
          <w:ilvl w:val="0"/>
          <w:numId w:val="3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zastrzega sobie możliwość wykonywania robót zamiennych niewykraczających poza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zakres przedmiotu zamówienia.</w:t>
      </w:r>
    </w:p>
    <w:p w14:paraId="1B58E57D" w14:textId="7608A789" w:rsidR="00954FE2" w:rsidRPr="001166B6" w:rsidRDefault="00954FE2">
      <w:pPr>
        <w:pStyle w:val="Akapitzlist"/>
        <w:numPr>
          <w:ilvl w:val="0"/>
          <w:numId w:val="3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Roboty zamienne (rozwiązania zamienne) o których mowa powyżej, w stosunku do przewidzianych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dokumentacji projektowej, będą możliwe, jeżeli ich realizacja:</w:t>
      </w:r>
    </w:p>
    <w:p w14:paraId="468CCB46" w14:textId="448AF381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wykracza poza określony zakres przedmiotu zamówienia i nie wpłynie na zwiększenie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umownego, a roboty nie będą robotami dodatkowymi w rozumieniu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przepisów ustawy Prawo zamówień publicznych, lub</w:t>
      </w:r>
    </w:p>
    <w:p w14:paraId="49231BC9" w14:textId="640C0A07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Powstanie w wyniku konieczności zastosowania zamiennego równoważnego materiału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spełniającego parametry i warunki określone w dokumentacji projektowej (np. z powodu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wycofania z produkcji zatwierdzonego w dokumentacji projektowej materiału), lub</w:t>
      </w:r>
    </w:p>
    <w:p w14:paraId="17368B03" w14:textId="5678B3DB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Wpłynie na ulepszenie realizowanego zamówienia i usprawnienie procesu realizacji budowy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oraz zapobiegnie powstaniu dużych i nieodwracalnych w skutkach strat dla </w:t>
      </w:r>
      <w:r w:rsidR="001166B6" w:rsidRPr="001166B6">
        <w:rPr>
          <w:rFonts w:eastAsia="Times New Roman" w:cstheme="minorHAnsi"/>
          <w:color w:val="000000"/>
          <w:lang w:eastAsia="pl-PL"/>
        </w:rPr>
        <w:lastRenderedPageBreak/>
        <w:t>Zamawiającego,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aczkolwiek nie wpłynie na zwiększenie wynagrodzenia należnego Wykonawcy z tytułu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realizacji przedmiotu Umowy.</w:t>
      </w:r>
    </w:p>
    <w:p w14:paraId="32A7087C" w14:textId="77777777" w:rsidR="001166B6" w:rsidRPr="001166B6" w:rsidRDefault="001166B6" w:rsidP="001166B6">
      <w:pPr>
        <w:pStyle w:val="Akapitzlist"/>
        <w:jc w:val="both"/>
        <w:rPr>
          <w:rFonts w:eastAsia="Times New Roman" w:cstheme="minorHAnsi"/>
          <w:color w:val="000000"/>
          <w:lang w:eastAsia="pl-PL"/>
        </w:rPr>
      </w:pPr>
    </w:p>
    <w:p w14:paraId="227FA41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19</w:t>
      </w:r>
    </w:p>
    <w:p w14:paraId="15C5FFF0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Odstąpienie od Umowy</w:t>
      </w:r>
    </w:p>
    <w:p w14:paraId="3C917B61" w14:textId="3540A3DE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Zamawiającemu przysługuje prawo odstąpienia od umowy, w terminie 30 dni od powzięcia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wiadomości uzasadniających odstąpienie w następujących sytuacjach:</w:t>
      </w:r>
    </w:p>
    <w:p w14:paraId="36C6FED7" w14:textId="09C091BA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razie wystąpienia istotnej zmiany okoliczności powodującej, że wykonanie umowy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leży w interesie publicznym, czego nie można było przewidzieć w chwili zawarcia umowy -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takim przypadku Wykonawca może żądać jedynie wynagrodzenia należnego mu z tytułu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wykonania części umowy;</w:t>
      </w:r>
    </w:p>
    <w:p w14:paraId="0B2B48AA" w14:textId="0889DD6D" w:rsidR="00954FE2" w:rsidRPr="001166B6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 nieuzasadnionych przyczyn przerwał realizację prac i przerwa ta trwała</w:t>
      </w:r>
    </w:p>
    <w:p w14:paraId="168F4AF9" w14:textId="4A20394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dłużej niż 7 dni pomimo wezwania wystosowanego przez Zamawiającego złożonego na</w:t>
      </w:r>
    </w:p>
    <w:p w14:paraId="123BE231" w14:textId="79FE6A0F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piśmie;</w:t>
      </w:r>
    </w:p>
    <w:p w14:paraId="0E2DD9FF" w14:textId="7278AC59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nie rozpoczął robót w ciągu 7 dni kalendarzowych od dnia przekazania placu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budowy pomimo wezwania wystosowanego przez Zamawiającego złożonego na piśmie;</w:t>
      </w:r>
    </w:p>
    <w:p w14:paraId="6A3F04DB" w14:textId="7B6EDD57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stwierdzi, że Wykonawca prowadzi roboty niezgodnie z dokumentacją projektową, PFU,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zasadami wiedzy technicznej i sztuki budowlanej, obowiązującymi przepisami i normami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oraz używa do wykonania zamówienia materiałów niezgodnych dokumentacją projektową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normami budowlanymi. W takim przypadku Wykonawcy nie przysługuje wynagrodzenie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 te prace;</w:t>
      </w:r>
    </w:p>
    <w:p w14:paraId="307A929B" w14:textId="22B53193" w:rsidR="00954FE2" w:rsidRPr="001166B6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nie wykonał przedmiotu umowy w terminie określonym w § 3 ust. 1 pkt 1)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terminie określonym w § 3 ust. 1 pkt 2) a zwłoka wynosi przynajmniej 7 dni;</w:t>
      </w:r>
    </w:p>
    <w:p w14:paraId="6957148E" w14:textId="39650237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Wykonawcy przysługuje prawo odstąpienia od umowy, w terminie 30 dni od powzięcia</w:t>
      </w:r>
    </w:p>
    <w:p w14:paraId="4CBC7A08" w14:textId="4C213149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wiadomości uzasadniających </w:t>
      </w:r>
      <w:r w:rsidRPr="001166B6">
        <w:rPr>
          <w:rFonts w:eastAsia="Times New Roman" w:cstheme="minorHAnsi"/>
          <w:color w:val="000000"/>
          <w:lang w:eastAsia="pl-PL"/>
        </w:rPr>
        <w:t>odstąpienie,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jeżeli Zamawiający:</w:t>
      </w:r>
    </w:p>
    <w:p w14:paraId="75A254B4" w14:textId="1D647B36" w:rsidR="00954FE2" w:rsidRPr="001166B6" w:rsidRDefault="00954FE2">
      <w:pPr>
        <w:pStyle w:val="Akapitzlist"/>
        <w:numPr>
          <w:ilvl w:val="0"/>
          <w:numId w:val="3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wywiązuje się z obowiązku zapłaty faktur po upływie 30 dni kalendarzowych od</w:t>
      </w:r>
    </w:p>
    <w:p w14:paraId="6F986863" w14:textId="7AE454D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terminu zapłaty, pomimo wezwania wystosowanego przez Wykonawcę złożonego na</w:t>
      </w:r>
    </w:p>
    <w:p w14:paraId="44E9867D" w14:textId="6C3CA63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piśmie,</w:t>
      </w:r>
    </w:p>
    <w:p w14:paraId="4DD9523C" w14:textId="1ACAB177" w:rsidR="00954FE2" w:rsidRPr="001166B6" w:rsidRDefault="00954FE2">
      <w:pPr>
        <w:pStyle w:val="Akapitzlist"/>
        <w:numPr>
          <w:ilvl w:val="0"/>
          <w:numId w:val="3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odmawia przez 14 dni kalendarzowych, bez wskazania uzasadnionej przyczyny odbioru</w:t>
      </w:r>
    </w:p>
    <w:p w14:paraId="2534A60F" w14:textId="4670260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robót lub odmawia podpisania protokołu odbioru, pomimo wezwania wystosowanego</w:t>
      </w:r>
    </w:p>
    <w:p w14:paraId="6FD35441" w14:textId="08A30EDC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przez Wykonawcę na piśmie.</w:t>
      </w:r>
    </w:p>
    <w:p w14:paraId="19543468" w14:textId="4BC01F05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Odstąpienie od umowy, o którym mowa w ust. 1 i 2, powinno nastąpić w formie pisemnej</w:t>
      </w:r>
    </w:p>
    <w:p w14:paraId="4E6B37BF" w14:textId="513EC7A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powinno zawierać uzasadnienie pod rygorem nieważności takiego oświadczenia.</w:t>
      </w:r>
    </w:p>
    <w:p w14:paraId="02467C8C" w14:textId="4D6A1AE6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odstąpienia od umowy:</w:t>
      </w:r>
    </w:p>
    <w:p w14:paraId="4CC28A47" w14:textId="036BDE94" w:rsidR="00954FE2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terminie 7 dni Wykonawca przy udziale Zamawiającego sporządzi szczegółowy protokół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inwentaryzacji robót w toku według stanu na dzień odstąpienia,</w:t>
      </w:r>
    </w:p>
    <w:p w14:paraId="5E3FAE3E" w14:textId="2A210F86" w:rsidR="00954FE2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zabezpieczy przerwane roboty w zakresie obustronnie uzgodnionym,</w:t>
      </w:r>
    </w:p>
    <w:p w14:paraId="4C0C624E" w14:textId="0A272A85" w:rsidR="00954FE2" w:rsidRPr="001166B6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zgłosi, aby Zamawiający dokonał odbioru robót przerwanych oraz robót</w:t>
      </w:r>
    </w:p>
    <w:p w14:paraId="122425C0" w14:textId="1500399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zabezpieczających w terminie 30 dni kalendarzowych.</w:t>
      </w:r>
    </w:p>
    <w:p w14:paraId="0FC9014F" w14:textId="3175A9C1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Strona, z której winy zostało dokonane odstąpienie od umowy poniesie koszty wynikłe</w:t>
      </w:r>
    </w:p>
    <w:p w14:paraId="2D43DCE9" w14:textId="576657B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odstąpienia od umowy.</w:t>
      </w:r>
    </w:p>
    <w:p w14:paraId="3211A789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1F7EACBD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20</w:t>
      </w:r>
    </w:p>
    <w:p w14:paraId="0E0612AB" w14:textId="77777777" w:rsid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Odbiór pogwarancyjny</w:t>
      </w:r>
    </w:p>
    <w:p w14:paraId="71DA377B" w14:textId="6B4BD9F6" w:rsidR="00954FE2" w:rsidRPr="001166B6" w:rsidRDefault="00954FE2">
      <w:pPr>
        <w:pStyle w:val="Akapitzlist"/>
        <w:numPr>
          <w:ilvl w:val="0"/>
          <w:numId w:val="41"/>
        </w:numPr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wyznacza termin pogwarancyjnego odbioru przedmiotu umowy</w:t>
      </w: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30 dni przed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upływem okresu gwarancji ustalonego w umowie oraz wyznaczy termin na </w:t>
      </w:r>
      <w:r w:rsidRPr="001166B6">
        <w:rPr>
          <w:rFonts w:eastAsia="Times New Roman" w:cstheme="minorHAnsi"/>
          <w:color w:val="000000"/>
          <w:lang w:eastAsia="pl-PL"/>
        </w:rPr>
        <w:lastRenderedPageBreak/>
        <w:t>protokolarne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stwierdzenie usunięcia ewentualnych wad po upływie okresu gwarancji i rękojmi.</w:t>
      </w:r>
    </w:p>
    <w:p w14:paraId="5B8F567A" w14:textId="5195524C" w:rsidR="00954FE2" w:rsidRPr="001166B6" w:rsidRDefault="00954FE2">
      <w:pPr>
        <w:pStyle w:val="Akapitzlist"/>
        <w:numPr>
          <w:ilvl w:val="0"/>
          <w:numId w:val="41"/>
        </w:numPr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 protokolarnym stwierdzeniu usunięcia wad, ujawnionych przy odbiorze oraz w okresie</w:t>
      </w:r>
    </w:p>
    <w:p w14:paraId="24F57CA2" w14:textId="64F3B4A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gwarancji i rękojmi, rozpoczynają swój bieg terminy na zwrot zabezpieczenia należytego</w:t>
      </w:r>
    </w:p>
    <w:p w14:paraId="78BB256B" w14:textId="69B0137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wykonania umowy.</w:t>
      </w:r>
    </w:p>
    <w:p w14:paraId="4EBADF42" w14:textId="2AF4CD2A" w:rsidR="00954FE2" w:rsidRDefault="00954FE2">
      <w:pPr>
        <w:pStyle w:val="Akapitzlist"/>
        <w:numPr>
          <w:ilvl w:val="0"/>
          <w:numId w:val="4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do zawiadomienia Zamawiającego o dokonaniu usunięcia wad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stwierdzonych w toku odbioru pogwarancyjnego, w celu wyznaczenia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terminu na dokonanie ponownego odbioru pogwarancyjnego.</w:t>
      </w:r>
    </w:p>
    <w:p w14:paraId="3B16BB07" w14:textId="77777777" w:rsid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5A3337A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22</w:t>
      </w:r>
    </w:p>
    <w:p w14:paraId="79EBF0F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Postanowienia końcowe</w:t>
      </w:r>
    </w:p>
    <w:p w14:paraId="5FCD9125" w14:textId="10EB0DE0" w:rsidR="00954FE2" w:rsidRPr="001166B6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Następujące dokumenty będą uważane, odczytywane i interpretowane jako integralna część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niniejszej Umowy, według następującego pierwszeństwa:</w:t>
      </w:r>
    </w:p>
    <w:p w14:paraId="6C4613ED" w14:textId="76F0BA12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Niniejszy akt Umowy;</w:t>
      </w:r>
    </w:p>
    <w:p w14:paraId="577762FB" w14:textId="0F7FFAE0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Opis przedmiotu zamówienia –Program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>–Użytkowy (PFU)– Załącznik nr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1</w:t>
      </w:r>
    </w:p>
    <w:p w14:paraId="1A1D2901" w14:textId="5DED55F0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Oferta wykonawcy – Załącznik nr 2</w:t>
      </w:r>
    </w:p>
    <w:p w14:paraId="6BBABB77" w14:textId="0E011519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należytego wykonania Umowy – Załącznik nr 3</w:t>
      </w:r>
    </w:p>
    <w:p w14:paraId="75B6B598" w14:textId="2BD53839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Ubezpieczenie OC – Załącznik nr 4</w:t>
      </w:r>
    </w:p>
    <w:p w14:paraId="20B8B49F" w14:textId="2208AFB9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Ewentualne spory, jakie mogą powstać przy realizacji niniejszej umowy, będą rozstrzygane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Sąd powszechny właściwy dla siedziby Zamawiającego.</w:t>
      </w:r>
    </w:p>
    <w:p w14:paraId="68F60B74" w14:textId="2D066054" w:rsidR="00954FE2" w:rsidRPr="001166B6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Każda zmiana niniejszej umowy oraz składane przez strony oświadczenia wymagają</w:t>
      </w:r>
    </w:p>
    <w:p w14:paraId="42225D39" w14:textId="7C17A13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formy pisemnej pod rygorem nieważności.</w:t>
      </w:r>
    </w:p>
    <w:p w14:paraId="2308A72B" w14:textId="09AC8969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sprawach nie uregulowanych niniejszą umową mają zastosowanie przepisy Kodeksu cywilnego,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 budowlanego wraz z przepisami wykonawczymi oraz inne powszechnie obowiązujące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przepisy prawa.</w:t>
      </w:r>
    </w:p>
    <w:p w14:paraId="4A84539E" w14:textId="6156BADA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Umowę niniejszą sporządzono w dwóch jednobrzmiących egzemplarzach, po jednym dla każdej ze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stron.</w:t>
      </w:r>
    </w:p>
    <w:p w14:paraId="7A2975A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457CA59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6BEF10A9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5188C158" w14:textId="30F17DA2" w:rsidR="00954FE2" w:rsidRPr="001166B6" w:rsidRDefault="001166B6" w:rsidP="001166B6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  <w:proofErr w:type="gramStart"/>
      <w:r w:rsidRPr="001166B6">
        <w:rPr>
          <w:rFonts w:eastAsia="Times New Roman" w:cstheme="minorHAnsi"/>
          <w:b/>
          <w:bCs/>
          <w:color w:val="000000"/>
          <w:lang w:eastAsia="pl-PL"/>
        </w:rPr>
        <w:t xml:space="preserve">ZAMAWIAJĄCY:   </w:t>
      </w:r>
      <w:proofErr w:type="gramEnd"/>
      <w:r w:rsidRPr="001166B6">
        <w:rPr>
          <w:rFonts w:eastAsia="Times New Roman" w:cstheme="minorHAnsi"/>
          <w:b/>
          <w:bCs/>
          <w:color w:val="000000"/>
          <w:lang w:eastAsia="pl-PL"/>
        </w:rPr>
        <w:t xml:space="preserve">                                                                              </w:t>
      </w:r>
      <w:r w:rsidR="00954FE2" w:rsidRPr="001166B6">
        <w:rPr>
          <w:rFonts w:eastAsia="Times New Roman" w:cstheme="minorHAnsi"/>
          <w:b/>
          <w:bCs/>
          <w:color w:val="000000"/>
          <w:lang w:eastAsia="pl-PL"/>
        </w:rPr>
        <w:t>WYKONAWCA:</w:t>
      </w:r>
    </w:p>
    <w:p w14:paraId="23619C32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1745A5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2950F78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6712E5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C12527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076EBF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B6EDDE3" w14:textId="373A3F5F" w:rsidR="00954FE2" w:rsidRPr="001166B6" w:rsidRDefault="00954FE2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EF510B9" w14:textId="77777777" w:rsidR="00180796" w:rsidRPr="001166B6" w:rsidRDefault="00180796" w:rsidP="001166B6">
      <w:pPr>
        <w:jc w:val="both"/>
        <w:rPr>
          <w:rFonts w:cstheme="minorHAnsi"/>
          <w:sz w:val="20"/>
          <w:szCs w:val="20"/>
        </w:rPr>
      </w:pPr>
    </w:p>
    <w:sectPr w:rsidR="00180796" w:rsidRPr="001166B6" w:rsidSect="00C22E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AD"/>
    <w:multiLevelType w:val="hybridMultilevel"/>
    <w:tmpl w:val="D026CA50"/>
    <w:lvl w:ilvl="0" w:tplc="5CFED7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A1D0F"/>
    <w:multiLevelType w:val="hybridMultilevel"/>
    <w:tmpl w:val="FABC999A"/>
    <w:lvl w:ilvl="0" w:tplc="725E1A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14044C"/>
    <w:multiLevelType w:val="hybridMultilevel"/>
    <w:tmpl w:val="412CA792"/>
    <w:lvl w:ilvl="0" w:tplc="94F04C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C0417D"/>
    <w:multiLevelType w:val="hybridMultilevel"/>
    <w:tmpl w:val="66682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D0B21"/>
    <w:multiLevelType w:val="hybridMultilevel"/>
    <w:tmpl w:val="9BFE0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C70B1"/>
    <w:multiLevelType w:val="hybridMultilevel"/>
    <w:tmpl w:val="FE080DF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CD2"/>
    <w:multiLevelType w:val="hybridMultilevel"/>
    <w:tmpl w:val="95DEF84E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7" w15:restartNumberingAfterBreak="0">
    <w:nsid w:val="16D35E09"/>
    <w:multiLevelType w:val="hybridMultilevel"/>
    <w:tmpl w:val="73D40CA8"/>
    <w:lvl w:ilvl="0" w:tplc="653AFC0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BD03028"/>
    <w:multiLevelType w:val="hybridMultilevel"/>
    <w:tmpl w:val="EB64F2FA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51CE"/>
    <w:multiLevelType w:val="hybridMultilevel"/>
    <w:tmpl w:val="8CC27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1113B"/>
    <w:multiLevelType w:val="hybridMultilevel"/>
    <w:tmpl w:val="862CA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95F8F"/>
    <w:multiLevelType w:val="hybridMultilevel"/>
    <w:tmpl w:val="F7CE47C2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E6742"/>
    <w:multiLevelType w:val="hybridMultilevel"/>
    <w:tmpl w:val="F9AE2B02"/>
    <w:lvl w:ilvl="0" w:tplc="C292EB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AF0012A"/>
    <w:multiLevelType w:val="hybridMultilevel"/>
    <w:tmpl w:val="3228B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E5C1E"/>
    <w:multiLevelType w:val="hybridMultilevel"/>
    <w:tmpl w:val="C0702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D6CDD"/>
    <w:multiLevelType w:val="hybridMultilevel"/>
    <w:tmpl w:val="5C5A7B72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6" w15:restartNumberingAfterBreak="0">
    <w:nsid w:val="2DA1240F"/>
    <w:multiLevelType w:val="hybridMultilevel"/>
    <w:tmpl w:val="B9DEF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80B00"/>
    <w:multiLevelType w:val="hybridMultilevel"/>
    <w:tmpl w:val="8114821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7D77"/>
    <w:multiLevelType w:val="hybridMultilevel"/>
    <w:tmpl w:val="71B82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7314A"/>
    <w:multiLevelType w:val="hybridMultilevel"/>
    <w:tmpl w:val="A808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34784"/>
    <w:multiLevelType w:val="hybridMultilevel"/>
    <w:tmpl w:val="06FAEA68"/>
    <w:lvl w:ilvl="0" w:tplc="50F2A9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CDD35C3"/>
    <w:multiLevelType w:val="hybridMultilevel"/>
    <w:tmpl w:val="B3EA8E5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41223CB"/>
    <w:multiLevelType w:val="hybridMultilevel"/>
    <w:tmpl w:val="45D8BD1E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014B1"/>
    <w:multiLevelType w:val="hybridMultilevel"/>
    <w:tmpl w:val="FCB09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5B0C5E"/>
    <w:multiLevelType w:val="hybridMultilevel"/>
    <w:tmpl w:val="D1C63D9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507608EB"/>
    <w:multiLevelType w:val="hybridMultilevel"/>
    <w:tmpl w:val="9168D29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B25AFB"/>
    <w:multiLevelType w:val="hybridMultilevel"/>
    <w:tmpl w:val="85EE6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21070"/>
    <w:multiLevelType w:val="hybridMultilevel"/>
    <w:tmpl w:val="AF024F66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920D1"/>
    <w:multiLevelType w:val="hybridMultilevel"/>
    <w:tmpl w:val="44C6DD82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9" w15:restartNumberingAfterBreak="0">
    <w:nsid w:val="5C26785D"/>
    <w:multiLevelType w:val="hybridMultilevel"/>
    <w:tmpl w:val="B75270F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DCE"/>
    <w:multiLevelType w:val="hybridMultilevel"/>
    <w:tmpl w:val="77768CA6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A4437"/>
    <w:multiLevelType w:val="hybridMultilevel"/>
    <w:tmpl w:val="21AC1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3C701D"/>
    <w:multiLevelType w:val="hybridMultilevel"/>
    <w:tmpl w:val="DC46F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41351"/>
    <w:multiLevelType w:val="hybridMultilevel"/>
    <w:tmpl w:val="1F405CB2"/>
    <w:lvl w:ilvl="0" w:tplc="D29432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CE7E3A"/>
    <w:multiLevelType w:val="hybridMultilevel"/>
    <w:tmpl w:val="A07AD808"/>
    <w:lvl w:ilvl="0" w:tplc="4F4A584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4D6324D"/>
    <w:multiLevelType w:val="hybridMultilevel"/>
    <w:tmpl w:val="BA223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31748"/>
    <w:multiLevelType w:val="hybridMultilevel"/>
    <w:tmpl w:val="F544D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8B3830"/>
    <w:multiLevelType w:val="hybridMultilevel"/>
    <w:tmpl w:val="7DCA3674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7775B"/>
    <w:multiLevelType w:val="hybridMultilevel"/>
    <w:tmpl w:val="AEA09E48"/>
    <w:lvl w:ilvl="0" w:tplc="B4CEE4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415269A"/>
    <w:multiLevelType w:val="hybridMultilevel"/>
    <w:tmpl w:val="83BEAB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95605"/>
    <w:multiLevelType w:val="hybridMultilevel"/>
    <w:tmpl w:val="ADA64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B48AA"/>
    <w:multiLevelType w:val="hybridMultilevel"/>
    <w:tmpl w:val="AA2E3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CF1827"/>
    <w:multiLevelType w:val="hybridMultilevel"/>
    <w:tmpl w:val="02EEA7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474421">
    <w:abstractNumId w:val="13"/>
  </w:num>
  <w:num w:numId="2" w16cid:durableId="1919288899">
    <w:abstractNumId w:val="27"/>
  </w:num>
  <w:num w:numId="3" w16cid:durableId="641931540">
    <w:abstractNumId w:val="41"/>
  </w:num>
  <w:num w:numId="4" w16cid:durableId="126053564">
    <w:abstractNumId w:val="15"/>
  </w:num>
  <w:num w:numId="5" w16cid:durableId="42218491">
    <w:abstractNumId w:val="28"/>
  </w:num>
  <w:num w:numId="6" w16cid:durableId="1735853963">
    <w:abstractNumId w:val="31"/>
  </w:num>
  <w:num w:numId="7" w16cid:durableId="143199619">
    <w:abstractNumId w:val="6"/>
  </w:num>
  <w:num w:numId="8" w16cid:durableId="636767241">
    <w:abstractNumId w:val="14"/>
  </w:num>
  <w:num w:numId="9" w16cid:durableId="1816724138">
    <w:abstractNumId w:val="29"/>
  </w:num>
  <w:num w:numId="10" w16cid:durableId="62726727">
    <w:abstractNumId w:val="39"/>
  </w:num>
  <w:num w:numId="11" w16cid:durableId="1604990291">
    <w:abstractNumId w:val="34"/>
  </w:num>
  <w:num w:numId="12" w16cid:durableId="243221179">
    <w:abstractNumId w:val="25"/>
  </w:num>
  <w:num w:numId="13" w16cid:durableId="63260308">
    <w:abstractNumId w:val="32"/>
  </w:num>
  <w:num w:numId="14" w16cid:durableId="2093425748">
    <w:abstractNumId w:val="4"/>
  </w:num>
  <w:num w:numId="15" w16cid:durableId="567306161">
    <w:abstractNumId w:val="21"/>
  </w:num>
  <w:num w:numId="16" w16cid:durableId="1981644454">
    <w:abstractNumId w:val="33"/>
  </w:num>
  <w:num w:numId="17" w16cid:durableId="1771968074">
    <w:abstractNumId w:val="24"/>
  </w:num>
  <w:num w:numId="18" w16cid:durableId="268895494">
    <w:abstractNumId w:val="23"/>
  </w:num>
  <w:num w:numId="19" w16cid:durableId="1895192252">
    <w:abstractNumId w:val="20"/>
  </w:num>
  <w:num w:numId="20" w16cid:durableId="594168289">
    <w:abstractNumId w:val="40"/>
  </w:num>
  <w:num w:numId="21" w16cid:durableId="1668287760">
    <w:abstractNumId w:val="38"/>
  </w:num>
  <w:num w:numId="22" w16cid:durableId="1007682241">
    <w:abstractNumId w:val="36"/>
  </w:num>
  <w:num w:numId="23" w16cid:durableId="1112632147">
    <w:abstractNumId w:val="10"/>
  </w:num>
  <w:num w:numId="24" w16cid:durableId="1427269431">
    <w:abstractNumId w:val="42"/>
  </w:num>
  <w:num w:numId="25" w16cid:durableId="522938563">
    <w:abstractNumId w:val="12"/>
  </w:num>
  <w:num w:numId="26" w16cid:durableId="902571012">
    <w:abstractNumId w:val="35"/>
  </w:num>
  <w:num w:numId="27" w16cid:durableId="1184321199">
    <w:abstractNumId w:val="2"/>
  </w:num>
  <w:num w:numId="28" w16cid:durableId="1152595729">
    <w:abstractNumId w:val="1"/>
  </w:num>
  <w:num w:numId="29" w16cid:durableId="206334198">
    <w:abstractNumId w:val="0"/>
  </w:num>
  <w:num w:numId="30" w16cid:durableId="275409392">
    <w:abstractNumId w:val="9"/>
  </w:num>
  <w:num w:numId="31" w16cid:durableId="2033990962">
    <w:abstractNumId w:val="37"/>
  </w:num>
  <w:num w:numId="32" w16cid:durableId="1769232397">
    <w:abstractNumId w:val="18"/>
  </w:num>
  <w:num w:numId="33" w16cid:durableId="79450354">
    <w:abstractNumId w:val="8"/>
  </w:num>
  <w:num w:numId="34" w16cid:durableId="1779329318">
    <w:abstractNumId w:val="7"/>
  </w:num>
  <w:num w:numId="35" w16cid:durableId="969287393">
    <w:abstractNumId w:val="16"/>
  </w:num>
  <w:num w:numId="36" w16cid:durableId="126163389">
    <w:abstractNumId w:val="5"/>
  </w:num>
  <w:num w:numId="37" w16cid:durableId="163787533">
    <w:abstractNumId w:val="19"/>
  </w:num>
  <w:num w:numId="38" w16cid:durableId="1155416053">
    <w:abstractNumId w:val="30"/>
  </w:num>
  <w:num w:numId="39" w16cid:durableId="1546797291">
    <w:abstractNumId w:val="22"/>
  </w:num>
  <w:num w:numId="40" w16cid:durableId="1099444937">
    <w:abstractNumId w:val="11"/>
  </w:num>
  <w:num w:numId="41" w16cid:durableId="1791239886">
    <w:abstractNumId w:val="3"/>
  </w:num>
  <w:num w:numId="42" w16cid:durableId="244264515">
    <w:abstractNumId w:val="26"/>
  </w:num>
  <w:num w:numId="43" w16cid:durableId="2116705023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E2"/>
    <w:rsid w:val="00017165"/>
    <w:rsid w:val="000317D2"/>
    <w:rsid w:val="00053765"/>
    <w:rsid w:val="00072FD1"/>
    <w:rsid w:val="00092089"/>
    <w:rsid w:val="000A2ECE"/>
    <w:rsid w:val="000A68FC"/>
    <w:rsid w:val="000C196B"/>
    <w:rsid w:val="000D2E9B"/>
    <w:rsid w:val="000D547C"/>
    <w:rsid w:val="000E0E95"/>
    <w:rsid w:val="000E1B7F"/>
    <w:rsid w:val="000E1D08"/>
    <w:rsid w:val="000E3246"/>
    <w:rsid w:val="001011B6"/>
    <w:rsid w:val="00104537"/>
    <w:rsid w:val="00114867"/>
    <w:rsid w:val="001166B6"/>
    <w:rsid w:val="0012376D"/>
    <w:rsid w:val="00132CAD"/>
    <w:rsid w:val="00135A67"/>
    <w:rsid w:val="00143A57"/>
    <w:rsid w:val="001459F3"/>
    <w:rsid w:val="00156EC1"/>
    <w:rsid w:val="00163FE8"/>
    <w:rsid w:val="001678FC"/>
    <w:rsid w:val="00180796"/>
    <w:rsid w:val="00180DEA"/>
    <w:rsid w:val="001C4C3A"/>
    <w:rsid w:val="001E27F5"/>
    <w:rsid w:val="001E54D7"/>
    <w:rsid w:val="001F7D8C"/>
    <w:rsid w:val="00200827"/>
    <w:rsid w:val="00207DF4"/>
    <w:rsid w:val="00213A62"/>
    <w:rsid w:val="00215F5C"/>
    <w:rsid w:val="00232922"/>
    <w:rsid w:val="00236C85"/>
    <w:rsid w:val="0024118A"/>
    <w:rsid w:val="00255AFA"/>
    <w:rsid w:val="00257E7A"/>
    <w:rsid w:val="00260708"/>
    <w:rsid w:val="00266B66"/>
    <w:rsid w:val="00284103"/>
    <w:rsid w:val="002B0AC0"/>
    <w:rsid w:val="002B3C28"/>
    <w:rsid w:val="002E54C6"/>
    <w:rsid w:val="002F6E5A"/>
    <w:rsid w:val="00332116"/>
    <w:rsid w:val="00337C65"/>
    <w:rsid w:val="00367190"/>
    <w:rsid w:val="00376D32"/>
    <w:rsid w:val="0038719C"/>
    <w:rsid w:val="003A3432"/>
    <w:rsid w:val="003B4D49"/>
    <w:rsid w:val="003C786B"/>
    <w:rsid w:val="003D1303"/>
    <w:rsid w:val="003F4820"/>
    <w:rsid w:val="0040425A"/>
    <w:rsid w:val="00410E8C"/>
    <w:rsid w:val="004240FB"/>
    <w:rsid w:val="00435323"/>
    <w:rsid w:val="00455E09"/>
    <w:rsid w:val="00463AC1"/>
    <w:rsid w:val="00485B67"/>
    <w:rsid w:val="004878A1"/>
    <w:rsid w:val="004C51C0"/>
    <w:rsid w:val="004E7FE2"/>
    <w:rsid w:val="0055389C"/>
    <w:rsid w:val="00567F32"/>
    <w:rsid w:val="005B31D0"/>
    <w:rsid w:val="005B4A04"/>
    <w:rsid w:val="005C31BF"/>
    <w:rsid w:val="005C5F23"/>
    <w:rsid w:val="005D333E"/>
    <w:rsid w:val="005D6A68"/>
    <w:rsid w:val="005D72BE"/>
    <w:rsid w:val="005E0757"/>
    <w:rsid w:val="005E752E"/>
    <w:rsid w:val="0060553E"/>
    <w:rsid w:val="00606016"/>
    <w:rsid w:val="00607C8B"/>
    <w:rsid w:val="00616A34"/>
    <w:rsid w:val="0062267B"/>
    <w:rsid w:val="0064000C"/>
    <w:rsid w:val="006420C4"/>
    <w:rsid w:val="00691472"/>
    <w:rsid w:val="006B2D85"/>
    <w:rsid w:val="006B655D"/>
    <w:rsid w:val="006F2FFC"/>
    <w:rsid w:val="006F358E"/>
    <w:rsid w:val="007227DC"/>
    <w:rsid w:val="00740922"/>
    <w:rsid w:val="0074232A"/>
    <w:rsid w:val="007623C0"/>
    <w:rsid w:val="0076341D"/>
    <w:rsid w:val="00763F4F"/>
    <w:rsid w:val="007756A7"/>
    <w:rsid w:val="00781D4B"/>
    <w:rsid w:val="00787C90"/>
    <w:rsid w:val="007933C6"/>
    <w:rsid w:val="007A2796"/>
    <w:rsid w:val="007A7EDE"/>
    <w:rsid w:val="007B3D20"/>
    <w:rsid w:val="007B456B"/>
    <w:rsid w:val="007B62DF"/>
    <w:rsid w:val="007D2BEC"/>
    <w:rsid w:val="007E5B34"/>
    <w:rsid w:val="007F30EA"/>
    <w:rsid w:val="00800500"/>
    <w:rsid w:val="008242E1"/>
    <w:rsid w:val="00826020"/>
    <w:rsid w:val="0082647F"/>
    <w:rsid w:val="00835250"/>
    <w:rsid w:val="00887C9F"/>
    <w:rsid w:val="00890688"/>
    <w:rsid w:val="008A29F1"/>
    <w:rsid w:val="008B37B5"/>
    <w:rsid w:val="008B69A0"/>
    <w:rsid w:val="008C1A8D"/>
    <w:rsid w:val="008C22D8"/>
    <w:rsid w:val="008D09CB"/>
    <w:rsid w:val="008E75B9"/>
    <w:rsid w:val="008F155C"/>
    <w:rsid w:val="008F565E"/>
    <w:rsid w:val="008F5681"/>
    <w:rsid w:val="009015D8"/>
    <w:rsid w:val="00905B36"/>
    <w:rsid w:val="009126DC"/>
    <w:rsid w:val="00922B1B"/>
    <w:rsid w:val="0093041A"/>
    <w:rsid w:val="00954FE2"/>
    <w:rsid w:val="00961406"/>
    <w:rsid w:val="009636E8"/>
    <w:rsid w:val="00964209"/>
    <w:rsid w:val="0099138F"/>
    <w:rsid w:val="009A0284"/>
    <w:rsid w:val="009B3733"/>
    <w:rsid w:val="009B7A54"/>
    <w:rsid w:val="009E7EA2"/>
    <w:rsid w:val="00A0358A"/>
    <w:rsid w:val="00A0592E"/>
    <w:rsid w:val="00A2027C"/>
    <w:rsid w:val="00A4354E"/>
    <w:rsid w:val="00A7034B"/>
    <w:rsid w:val="00A86EB5"/>
    <w:rsid w:val="00A87463"/>
    <w:rsid w:val="00AA12E2"/>
    <w:rsid w:val="00AA4CA3"/>
    <w:rsid w:val="00AB0621"/>
    <w:rsid w:val="00AB2645"/>
    <w:rsid w:val="00AB63A7"/>
    <w:rsid w:val="00AD732B"/>
    <w:rsid w:val="00AF6C8D"/>
    <w:rsid w:val="00B04FF5"/>
    <w:rsid w:val="00B149E3"/>
    <w:rsid w:val="00B1775E"/>
    <w:rsid w:val="00B335B6"/>
    <w:rsid w:val="00B37520"/>
    <w:rsid w:val="00B4032D"/>
    <w:rsid w:val="00B462BB"/>
    <w:rsid w:val="00B523B4"/>
    <w:rsid w:val="00B70AEB"/>
    <w:rsid w:val="00B82F70"/>
    <w:rsid w:val="00B83BE0"/>
    <w:rsid w:val="00B90D21"/>
    <w:rsid w:val="00BA01E0"/>
    <w:rsid w:val="00BA067A"/>
    <w:rsid w:val="00BC160D"/>
    <w:rsid w:val="00BD509F"/>
    <w:rsid w:val="00BE2DDE"/>
    <w:rsid w:val="00C01971"/>
    <w:rsid w:val="00C064CF"/>
    <w:rsid w:val="00C22E1A"/>
    <w:rsid w:val="00C25C67"/>
    <w:rsid w:val="00C30975"/>
    <w:rsid w:val="00C32FB3"/>
    <w:rsid w:val="00C33C0A"/>
    <w:rsid w:val="00C6639B"/>
    <w:rsid w:val="00C86DEA"/>
    <w:rsid w:val="00C91C8B"/>
    <w:rsid w:val="00C95E35"/>
    <w:rsid w:val="00CA16DE"/>
    <w:rsid w:val="00CA3311"/>
    <w:rsid w:val="00CA63D7"/>
    <w:rsid w:val="00CB2363"/>
    <w:rsid w:val="00CC2703"/>
    <w:rsid w:val="00CC3CBD"/>
    <w:rsid w:val="00CC5D86"/>
    <w:rsid w:val="00CD342C"/>
    <w:rsid w:val="00CE0BD1"/>
    <w:rsid w:val="00CE6817"/>
    <w:rsid w:val="00D01016"/>
    <w:rsid w:val="00D222E1"/>
    <w:rsid w:val="00D44163"/>
    <w:rsid w:val="00D66DAD"/>
    <w:rsid w:val="00D82080"/>
    <w:rsid w:val="00D86DB0"/>
    <w:rsid w:val="00DA4FEF"/>
    <w:rsid w:val="00DA60B1"/>
    <w:rsid w:val="00DA69EF"/>
    <w:rsid w:val="00DB6CDC"/>
    <w:rsid w:val="00DC6A28"/>
    <w:rsid w:val="00DD0B15"/>
    <w:rsid w:val="00DD1BB6"/>
    <w:rsid w:val="00DE0724"/>
    <w:rsid w:val="00DE0FAE"/>
    <w:rsid w:val="00DF4B93"/>
    <w:rsid w:val="00DF6098"/>
    <w:rsid w:val="00E05F7A"/>
    <w:rsid w:val="00E10064"/>
    <w:rsid w:val="00E1260D"/>
    <w:rsid w:val="00E249C8"/>
    <w:rsid w:val="00E322A0"/>
    <w:rsid w:val="00E42CA2"/>
    <w:rsid w:val="00E631B7"/>
    <w:rsid w:val="00E66010"/>
    <w:rsid w:val="00E777C7"/>
    <w:rsid w:val="00E80C38"/>
    <w:rsid w:val="00E80D8D"/>
    <w:rsid w:val="00E914B4"/>
    <w:rsid w:val="00E97FC8"/>
    <w:rsid w:val="00EB10B2"/>
    <w:rsid w:val="00EE31C3"/>
    <w:rsid w:val="00EF4FB2"/>
    <w:rsid w:val="00F0118B"/>
    <w:rsid w:val="00F33EC3"/>
    <w:rsid w:val="00F357E3"/>
    <w:rsid w:val="00F54216"/>
    <w:rsid w:val="00F574CA"/>
    <w:rsid w:val="00F805A8"/>
    <w:rsid w:val="00F82AEA"/>
    <w:rsid w:val="00F90CD2"/>
    <w:rsid w:val="00F96030"/>
    <w:rsid w:val="00FB561D"/>
    <w:rsid w:val="00FC0DD5"/>
    <w:rsid w:val="00FC36F9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4B9C"/>
  <w15:chartTrackingRefBased/>
  <w15:docId w15:val="{EDF95532-083C-9D44-A67F-51CA463B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FE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954F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rsid w:val="00954FE2"/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954FE2"/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paragraph" w:customStyle="1" w:styleId="p3">
    <w:name w:val="p3"/>
    <w:basedOn w:val="Normalny"/>
    <w:rsid w:val="00954FE2"/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4">
    <w:name w:val="p4"/>
    <w:basedOn w:val="Normalny"/>
    <w:rsid w:val="00954FE2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954FE2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omylnaczcionkaakapitu"/>
    <w:rsid w:val="00954FE2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Domylnaczcionkaakapitu"/>
    <w:rsid w:val="00954FE2"/>
    <w:rPr>
      <w:rFonts w:ascii="Helvetica" w:hAnsi="Helvetica" w:hint="default"/>
      <w:sz w:val="11"/>
      <w:szCs w:val="11"/>
    </w:rPr>
  </w:style>
  <w:style w:type="character" w:customStyle="1" w:styleId="s4">
    <w:name w:val="s4"/>
    <w:basedOn w:val="Domylnaczcionkaakapitu"/>
    <w:rsid w:val="00954FE2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Domylnaczcionkaakapitu"/>
    <w:rsid w:val="00954FE2"/>
    <w:rPr>
      <w:color w:val="FB0007"/>
    </w:rPr>
  </w:style>
  <w:style w:type="character" w:customStyle="1" w:styleId="s6">
    <w:name w:val="s6"/>
    <w:basedOn w:val="Domylnaczcionkaakapitu"/>
    <w:rsid w:val="00954FE2"/>
    <w:rPr>
      <w:rFonts w:ascii="Arial" w:hAnsi="Arial" w:cs="Arial" w:hint="default"/>
      <w:sz w:val="18"/>
      <w:szCs w:val="18"/>
    </w:rPr>
  </w:style>
  <w:style w:type="character" w:customStyle="1" w:styleId="s7">
    <w:name w:val="s7"/>
    <w:basedOn w:val="Domylnaczcionkaakapitu"/>
    <w:rsid w:val="00954FE2"/>
    <w:rPr>
      <w:color w:val="16A53F"/>
    </w:rPr>
  </w:style>
  <w:style w:type="character" w:customStyle="1" w:styleId="s8">
    <w:name w:val="s8"/>
    <w:basedOn w:val="Domylnaczcionkaakapitu"/>
    <w:rsid w:val="00954FE2"/>
    <w:rPr>
      <w:rFonts w:ascii="Helvetica" w:hAnsi="Helvetica" w:hint="default"/>
      <w:sz w:val="18"/>
      <w:szCs w:val="18"/>
    </w:rPr>
  </w:style>
  <w:style w:type="character" w:customStyle="1" w:styleId="s9">
    <w:name w:val="s9"/>
    <w:basedOn w:val="Domylnaczcionkaakapitu"/>
    <w:rsid w:val="00954FE2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C9659-19D1-874B-9795-70464A2C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6278</Words>
  <Characters>41355</Characters>
  <Application>Microsoft Office Word</Application>
  <DocSecurity>0</DocSecurity>
  <Lines>785</Lines>
  <Paragraphs>458</Paragraphs>
  <ScaleCrop>false</ScaleCrop>
  <Company/>
  <LinksUpToDate>false</LinksUpToDate>
  <CharactersWithSpaces>48690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Zuk</dc:creator>
  <cp:keywords/>
  <dc:description/>
  <cp:lastModifiedBy>Jolanta Zuk</cp:lastModifiedBy>
  <cp:revision>3</cp:revision>
  <dcterms:created xsi:type="dcterms:W3CDTF">2026-06-09T15:34:00Z</dcterms:created>
  <dcterms:modified xsi:type="dcterms:W3CDTF">2026-06-09T15:52:00Z</dcterms:modified>
</cp:coreProperties>
</file>